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10DC" w14:textId="77777777" w:rsidR="00385B72" w:rsidRPr="00385B72" w:rsidRDefault="00385B72" w:rsidP="00385B72">
      <w:pPr>
        <w:spacing w:after="0" w:line="240" w:lineRule="auto"/>
        <w:jc w:val="center"/>
        <w:textAlignment w:val="baseline"/>
        <w:outlineLvl w:val="3"/>
        <w:rPr>
          <w:rFonts w:ascii="var(--wd-title-font)" w:eastAsia="Times New Roman" w:hAnsi="var(--wd-title-font)" w:cs="Times New Roman"/>
          <w:b/>
          <w:bCs/>
          <w:sz w:val="54"/>
          <w:szCs w:val="54"/>
          <w:lang w:eastAsia="ro-RO"/>
        </w:rPr>
      </w:pPr>
      <w:r w:rsidRPr="00385B72">
        <w:rPr>
          <w:rFonts w:ascii="var(--wd-title-font)" w:eastAsia="Times New Roman" w:hAnsi="var(--wd-title-font)" w:cs="Times New Roman"/>
          <w:b/>
          <w:bCs/>
          <w:sz w:val="54"/>
          <w:szCs w:val="54"/>
          <w:lang w:eastAsia="ro-RO"/>
        </w:rPr>
        <w:t>Termenii si conditiile</w:t>
      </w:r>
    </w:p>
    <w:p w14:paraId="30EE79C0" w14:textId="77777777" w:rsidR="00385B72" w:rsidRPr="00385B72" w:rsidRDefault="00385B72" w:rsidP="00385B7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o-RO"/>
        </w:rPr>
      </w:pPr>
      <w:r w:rsidRPr="00385B72">
        <w:rPr>
          <w:rFonts w:ascii="inherit" w:eastAsia="Times New Roman" w:hAnsi="inherit" w:cs="Times New Roman"/>
          <w:sz w:val="24"/>
          <w:szCs w:val="24"/>
          <w:lang w:eastAsia="ro-RO"/>
        </w:rPr>
        <w:t>TradeMarcon</w:t>
      </w:r>
    </w:p>
    <w:p w14:paraId="47C18C92" w14:textId="77777777" w:rsidR="00385B72" w:rsidRPr="00385B72" w:rsidRDefault="00385B72" w:rsidP="00385B72">
      <w:pPr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ro-RO"/>
        </w:rPr>
      </w:pP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t>INTRODUCERE</w:t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t>Mulțumim pentru interesul față de compania, site-ul și produsele pe care le comercializăm prin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intermediul magazinului nostru online.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Vă rugăm să citiți acest document cu atenție. Acest document (denumit în continuare „Prezentul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document”, „Contractul” sau „Termenii și Condițiile”) reprezintă condițiile utilizării site-ului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trademarcon.com și condițiile plasării de comenzi de produse prin intermediul site-ului, inclusiv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condițiile de livrare și de retur. Prin navigarea pe site-ul nostru sau prin plasarea unei comenzi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sunteți de acord cu Termenii și Condițiile descrise mai jos. Acest document reprezintă o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convenție legală - un contract între dumneavoastră și noi. Vă rugăm să citiți și Politica noastră de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confidențialitate și Politica privind utilizarea modulelor cookie, înainte de a naviga pe site sau 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plasa o comandă. Dacă nu sunteți de acord cu acești Termeni sau cu Politicile indicate mai sus,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vă rugăm să nu utilizați site-ul.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t>1.DEFINIREA NOTIUNILOR UTILIZATE</w:t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t>TRADEMARCON - este denumirea comerciala a TRADEMARCON INVEST S.R.L persoana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juridica de nationalitate romana, avand sediul social in Sat Bratasanca, Comuna Filipestii de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Targ, Strada Principala, Nr 83, camera 1, Judet Prahova, avand numar de ordine in Registrul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Comertului J29/2694/02.11.2021, cod unic de inregistrare fiscala 45160460.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Vanzator – TRADEMARCON sau orice asociat TRADEMARCON INVEST S.R.L.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Cumparator – poate fi orice persoana fizica care are varsta peste 16 ani sau persoana juridica sau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orice entitate juridica care isi face un Cont in Site (trademarcon.com) si efectueaza o Comanda.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Client – poate fi orice persoana fizica care are varsta peste 16 ani sau persoana juridica care are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sau obtine acces la CONTINUT, prin orice mijloc de comunicare pus la dispozitie de catre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TRADEMARCON (electronic, telefonic, etc) sau in baza unui acord de utilizare existent intre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lastRenderedPageBreak/>
        <w:t>TRADEMARCON si acesta si care necesita crearea si utilizarea unui Cont.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Utilizator – orice persoana fizica care are varsta peste 16 ani sau persoana juridica inregistrata pe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Site, care, prin finalizarea procesului de creare a Contului, si-a dat acordul cu privire la clauzele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specifice site-ului din sectiunea Termeni si Conditii Generale.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Nickname – pseudonim prin care un anumit Utilizator/Client/Cumparator poate adauga Continut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pe Site. Nickname-ul este asociat informatiilor din Site ale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Utilizatorului/Clientului/Cumparatorului sub denumirea de “Nume Utilizator”.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Cont – sectiunea din Site formata dintr-o adresa de e-mail si o parola care permite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Cumparatorului transmiterea Comenzii si care contine informatii despre Client/Cumparator si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istoricul Cumparatorului in Site (Comenzi, facturi fiscale, garantii Bunuri, etc.). Utilizatorul este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responsabil si se va asigura ca toate informatiile introduse la crearea Contului sunt corecte,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complete si actualizate.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Wishlist – sectiune din Cont care permite Cumparatorului/Utilizatorului sa isi creeze Liste cu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Bunuri si Servicii pe care doreste sa le urmareasca in vederea unei eventuale achizitii folosindu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t>se de serviciul oferit de catre Vanzator de urmarire a Bunurilor si Serviciilor prin primirea de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Comunicari Comerciale din partea acestuia.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Cosul meu – sectiune din Cont care permite Cumparatorului/Utilizatorului sa adauge Bunuri sau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Servicii pe care doreste sa le achizitionezela momentul adaugarii sau la un moment ulterior; in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cazul in care Bunurile sau Serviciile nu sunt achizitionate la momentul adaugarii prin efectuarea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Comenzii, Cumparatorul/Utilizatorul va beneficia de serviciul oferit de catre Vanzator de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urmarire a Bunurilor si Serviciilor prin primirea de Comunicari Comerciale din partea acestuia.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Site – magazinul online gazduit la adresa web trademarcon.com si subdomeniile acestuia.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Comanda – un document electronic ce intervine ca forma de comunicare intre Vanzator si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Cumparator prin care Cumparatorul transmite Vanzatorului, prin intermediul Site-ului intentia sa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de a achizitiona Bunuri si Servicii de pe Site.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 xml:space="preserve">Bunuri si Servicii – orice produs sau serviciu listat pe Site, inclusiv produsele 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lastRenderedPageBreak/>
        <w:t>si serviciile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mentionate in Comanda, care urmeaza a fi furnizate de catre Vanzator, Cumparatorului ca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urmare a Contractului incheiat.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Campanie – actiunea de a expune in scop comercial, un numar finit de Bunuri si/sau Servicii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avand un stoc limitat si predefinit, pentru o perioada limitata de timp stabilita de catre Vanzator.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Contract – reprezinta contractul la distanta incheiat intre Vanzator si Cumparator, fara prezenta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fizica simultana a Vanzatorului si a Cumparatorului.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Continut – reprezinta: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toate informatiile de pe Site care pot fi vizitate, vizualizate sau altfel accesate prin utilizarea unui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echipament electronic;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continutul oricarui e-mail trimis Cumparatorilor de catre Vanzator prin mijloace electronice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si/sau orice alt mijloc de comunicare disponibil;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orice informatie comunicata prin orice mijloc de catre un angajat/colaborator al Vanzatorului,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Cumparatorului, conform informatiilor de contactare, specificate sau nu de catre acesta;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informatii legate de Bunurile si/sau Serviciile si/sau tarifele practicate de Vanzator intr-o anumita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perioada;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informatii legate de Bunurile si/sau Serviciile si/sau tarifele practicate de catre un tert cu care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Vanzatorul are incheiate contracte de parteneriat, intr-o anumita perioada;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date referitoare la Vanzator, sau alte date privilegiate ale acestuia.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Rating – modalitate de exprimare a gradului de satisfactie a unui Utilizator/Client/Cumparator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fata de un produs. Rating-ul se exprima sub forma de stele, fiecare Bun putand primi un punctaj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de la o stea, la cinci stele. Acest grad de satisfactie va fi asociat intotdeauna review-ului scris de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Utilizator/Client/Cumparator asupra unui Bun sau Serviciu.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Document – prezentele Termene si Conditii.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Comunicari Comerciale – orice tip de mesaj trimis (cum ar fi: e-mail/SMS/telefonic/mobile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push/webpush/etc.) continand informatii generale si tematice, informatii cu privire la produse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similare sau complementare cu cele pe care le-ati achizitionat, informatii cu privire la oferte sau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 xml:space="preserve">promotii, informatii referitoare la Bunuri si Servicii adaugate in sectiunea 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lastRenderedPageBreak/>
        <w:t>“Cont/Cosul meu” sau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sectiunea “Cont/Favorite” precum si alte comunicari comerciale cum ar fi cercetari de piata si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sondaje de opinie.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Tranzactie – incasarea sau rambursarea unei sume rezultata din vanzarea unui Bun si/sau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Serviciu de catre TRADEMARCON, Cumparatorului, prin utilizarea serviciilor procesatorului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de carduri agreat de catre Vanzator, indiferent de modalitatea de livrare.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Specificatii – toate specificatiile si/sau descrierile Bunurilor si Serviciilor asa cum sunt precizate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in descrierea acestora.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t>2.DOCUMENTE CONTRACTUALE</w:t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t>2.1. Prin inregistrarea unei Comenzi pe Site, Cumparatorul este de acord cu forma de comunicare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(telefonic sau e-mail) prin care Vanzatorul isi deruleaza operatiunile comerciale.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2.2. Notificarea primita de catre Cumparator, dupa efectuarea Comenzii are rol de informare si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nu reprezinta acceptarea Comenzii. Aceasta notificare se face electronic (e-mail) sau telefonic.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2.3. Pentru motive justificate, Vanzatorul isi rezerva dreptul de a modifica cantitatea Bunurilor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si/sau Serviciilor din Comanda. Daca modifica cantitatea de Bunuri si/sau Servicii din Comanda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va anunta Cumparatorul la adresa de e-mail sau la numarul de telefon puse la dispozitia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Vanzatorului la efectuarea Comenzii si va returna suma achitata.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2.4. Contractul se considera incheiat intre Vanzator si Cumparator in momentul primirii de catre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Cumparator de la Vanzator, prin intermediul postei electronice si/sau SMS a notificarii de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expediere a Comenzii.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2.5. Documentul si informatiile puse la dispozitie de catre Vanzator pe Site vor sta la baza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Contractului, in completarea acestuia fiind certificatul de garantie emis de catre Vanzator sau un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furnizor al acestuia pentru Bunurile achizitionate.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t>3POLITICA DE VANZARE ONLINE</w:t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t>3.1. Accesul in vederea efectuarii unei Comenzii ii este permis oricarui Utilizator/Cumparator.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 xml:space="preserve">Pentru motive justificate TRADEMARCON isi rezerva dreptul de a restrictiona 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lastRenderedPageBreak/>
        <w:t>accesul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Utilizatorului/Cumparatorului in vederea efectuarii unei Comenzi si/sau la unele din modalitatile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de plata acceptate, in cazul in care considera ca in baza conduitei sau a activitatii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Utilizatorului/Cumparatorului pe Site, actiunile acestuia ar putea prejudicia in vreun fel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TRADEMARCON. In oricare dintre aceste cazuri, Utilizatorul/Cumparatorul se poate adresa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Departamentului de Relatii cu Clientii al TRADEMARCON pentru a fi informat cu privire la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motivele care au condus la aplicarea masurilor susmentionate.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3.2. Comunicarea cu Vanzatorul se poate realiza prin interactiunea directa cu acesta, inclusiv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prin suport online (Live Chat) sau prin adresele mentionate la sectiunea “contact” din Site.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Vanzatorul are libertatea de a gestiona informatiile primite fara a fi nevoit sa aduca justificari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pentru aceasta.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3.3. TRADEMARCON poate publica pe Site informatii despre Bunuri si/sau Servicii si/sau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promotii practicate de catre acesta sau de catre oricare alt tert cu care TRADEMARCON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INVEST S.R.L. are incheiate contracte de parteneriat, intr-o anumita perioada de timp sau in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limita stocului disponibil.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3.4. Toate tarifele aferente Bunurilor si/sau Serviciilor prezentate pe Site sunt exprimate in lei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(RON) si NU includ T.V.A.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3.5. In conditiile prevazute de lege, pretul Bunurilor electronice afisat pe Site, include Taxa de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timbru verde. In cazul in care Utilizatorul/Cumparatorul solicita detalii cu privire la suma exacta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adaugata la pretul Bunului, acesta va contacta Departamentul de Relatii cu Clientii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TRADEMARCON.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3.6. In cazul platilor online Vanzatorul nu este/nu poate fi facut responsabil pentru niciun alt cost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suplimentar suportat de Cumparator, incluzand dar nelimitandu-se la comisioane de conversie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valutara aplicate de catre banca emitenta a cardului acestuia, in cazul in care moneda de emitere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a acestuia difera de RON. Responsabilitatea pentru aceasta actiune o poarta numai Cumparatorul.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lastRenderedPageBreak/>
        <w:t>3.7 Toate informatiile folosite pentru descrierea Bunurilor si/sau a Serviciilor disponibile pe Site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(imagini statice / dinamice / prezentari multimedia / etc.) nu reprezinta o obligatie contractuala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din partea Vanzatorului, acestea fiind utilizate exclusiv cu titlu de prezentare.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t>4.CESIONAREA SI SUBCONTRACTAREA</w:t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t>4.1. Vanzatorul poate cesiona si/sau subcontracta o terta parte pentru Servicii ce tin de onorarea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Comenzii, cu informarea Cumparatorului, nefiind necesar acordul acestuia. Vanzatorul va fi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intotdeauna responsabil fata de Cumparator pentru toate obligatiile contractuale.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t>5.DREPTUL DE PROPRIETATE INTELECTUALA SI INDUSTRIALA</w:t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t>5.1. Continutul, astfel cum este definit in preambul, incluzand dar nelimitandu-se la logo-uri,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reprezentari stilizate, simboluri comerciale, imagini statice, imagini dinamice, text si/sau continut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multimedia prezentate pe Site, sunt proprietatea exclusiva a TRADEMARCON, acestuia fiindu-i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rezervate toate drepturile obtinute in acest sens in mod direct sau indirect (prin licente de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utilizare si/sau publicare).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5.2. Clientului/Cumparatorului/Utilizatorului nu ii este permisa copierea, distribuirea, publicarea,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transferul catre terte parti, modificarea si/sau altfel alterarea, utilizarea, legarea la, expunerea,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includerea oricarui Continut in orice alt context decat cel original intentionat de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TRADEMARCON, includerea oricarui Continut in afara Site-ului, indepartarea insemnelor care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semnifica dreptul de autor al TRADEMARCON asupra Continutului precum si participarea la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transferul, vanzarea, distributia unor materiale realizate prin reproducerea, modificarea sau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afisarea Continutului, decat cu acordul scris expres al TRADEMARCON.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5.3. Orice Continut la care Clientul/Cumparatorul/Utilizatorul are si/sau obtine acces prin orice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mijloc, se afla sub incidenta Documentului, in cazul in care Continutul nu este insotit de un acord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de utilizare specific si valid incheiat intre TRADEMARCON si acesta, si fara nicio garantie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 xml:space="preserve">implicit sau expres formulata din partea TRADEMARCON cu referire la acel 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lastRenderedPageBreak/>
        <w:t>Continut.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5.4. Clientul/Cumparatorul/Utilizatorul poate copia, transfera si/sau utiliza Continut numai in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scopuri personale sau non-comerciale, numai in cazul in care acestea nu intra in conflict cu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prevederile Documentului.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5.5. In cazul in care TRADEMARCON confera Clientului/Cumparatorului/Utilizatorului dreptul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de a utiliza sub forma descrisa intr-un acord de utilizare distinct, un anumit continut, la care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Clientul/Cumparatorul/Utilizatorul are sau obtine acces in urma acestui acord, acest drept se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extinde numai asupra acelui sau acelor continuturi definite in acord, numai pe perioada existentei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acestuia sau acestor continuturi pe site sau a perioadei definite in acord, conform conditiilor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definite, in cazul in care acestea exista si nu reprezinta un angajament contractual din partea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TRADEMARCON pentru respectivul Client/Cumparator/Utilizator sau oricare alt tert care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are/obtine acces la acest continut transferat, prin orice mijloc si care ar putea fi sau este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prejudiciat in orice mod de pe urma acestui continut, in timpul sau dupa expirarea acordului de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utilizare.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5.6. Niciun Continut transmis catre Client, Utilizator sau Cumparator, prin orice mijloc de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comunicare (electronic, telefonic, etc) sau dobandit de acesta prin accesare, vizitare si/sau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vizualizare nu constituie o obligatie contractuala din partea TRADEMARCON si/sau al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angajatului/prepusului TRADEMARCON care a mijlocit transferul de Continut, in cazul in care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aceasta exista, fata de respectivul continut.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5.7. Este interzisa orice utilizare a Continutului in alte scopuri decat cele permise expres prin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prezentul Document sau de acordul de utilizare care il insoteste, in cazul in care acesta exista.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t>6.COMANDA</w:t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t>6.1. Clientul/Cumparatorul poate efectua Comenzi pe Site, prin adaugarea Bunurilor si/sau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Serviciilor dorite in cosul de cumparaturi, urmand a finaliza Comanda efectuand plata prin una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lastRenderedPageBreak/>
        <w:t>dintre modalitatile indicate expres. Odata adaugat in cosul de cumparaturi, un Bun si/sau un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Serviciu este disponibil pentru achizitie in masura in care exista stoc disponibil pentru aceasta.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Adaugarea unui Bun/Serviciu in cosul de cumparaturi, in lipsa finalizarii Comenzii, nu atrage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dupa sine inregistrarea unei comenzi, implicit nici rezervarea automata a Bunului/Serviciului.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6.2. Prin finalizarea Comenzii Cumparatorul consimte ca toate datele furnizate de acesta,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necesare procesului de cumparare, sunt corecte, complete si adevarate la data plasarii Comenzii.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6.3. Prin finalizarea Comenzii, Cumparatorul consimte ca Vanzatorul poate sa il contacteze, prin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orice mijloc disponibil / agreat de Vanzator, in orice situatie in care este necesara contactarea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Cumparatorului.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6.4. Vanzatorul poate anula Comanda efectuata de catre Cumparator, in urma unei notificari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prealabile adresate Cumparatorului, fara nicio obligatie ulterioara a vreunei parti fata de cealalta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sau fara ca vreo parte sa poata sa pretinda celeilalte daune-interese in urmatoarele cazuri: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6.4.1. neacceptarea de catre banca emitenta a cardului Cumparatorului, a tranzactiei, in cazul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platii online;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6.4.2. invalidarea tranzactiei de catre procesatorul de carduri agreat de TRADEMARCON, in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cazul platii online;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6.4.3. datele furnizate de catre Client/Cumparator, pe Site sunt incomplete si/sau incorecte;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6.5. Cumparatorul are dreptul sa se retraga din Contract, respectiv sa returneze un Bun sau sa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renunțe la un Serviciu, în termen de 14 zile calendaristice, fara invocarea niciunui motiv si fara 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suporta alte costuri decât cele de livrare. Astfel, potrivit OUG nr 34/2014, perioada de returnare 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unui Bun sau renunțare la un Serviciu expiră în termen de 14 zile de la: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– ziua în care Cumparatorul intră în posesia fizică a ultimului Bun – în cazul în care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Cumparatorul comandă printr-o singură comandă produse multiple care vor fi livrate separat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– ziua în care Cumparatorul intră în posesia fizică a ultimului Bun sau a ultimei piese – în cazul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lastRenderedPageBreak/>
        <w:t>livrării unui produs care constă din mai multe loturi sau piese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6.5 In cazul in care Cumparatorul decide sa se retraga din Contract, acesta va putea completa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online formularul de retur ce se regaseste la adresa: Formular retur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6.6 In cazul in care Clientul/Cumparatorul solicita retragerea din Contract in cadrul termenului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legal de retragere din contract, trebuie sa returneze si eventualele cadouri care au insotit produsul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respectiv. In cazul in care Comanda este achitata, Vanzatorul va rambursa suma in maxim 14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(paisprezece) zile de la data informarii Vanzatorului de catre Cumparator asupra deciziei sale de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retragere din Contract. Suma va fi returnata dupa cum urmeaza: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6.7.1. pentru Comenzile achitate cu card bancar -&gt;prin restituire in contul din care a fost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efectuata plata sau prin generarea unui voucher cu valoarea produsului returnat;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6.7.2. pentru Comenzile achitate -&gt; prin virament bancar sau prin generarea unui voucher cu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valoarea produsului returnat;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6.7.3. pentru Comenzile achitate ramburs -&gt;, prin restituirea contravalorii produsului in contul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bancar transmis de client sau prin generarea unui voucher cu valoarea produsului returnat.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6.8. Vanzatorul va putea amana rambursarea sumei pana la primirea Bunurilor vandute sau pana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la primirea unei dovezi conform careia acestea au fost expediate, in cazul in care nu s-a oferit sa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recupereze el insusi Bunurile (se va lua data cea mai recenta).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6.9 In cazul in care un Bun si/sau Serviciu comandat de catre Cumparator, nu poate fi livrat de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catre Vanzator, acesta din urma va informa Clientul/Cumparatorul asupra acestui fapt si va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returna in contul Cumparatorului contravaloarea Bunului si/sau Serviciului, in termen de maxim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7 (sapte) zile de la data la care Vanzatorul a luat la cunostinta acest fapt sau de la data la care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Cumparatorul si-a exprimat in mod expres intentia de reziliere a Contractului.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t>7.BUNURI/SERVICII PENTRU CARE NU SE ASIGURA DREPTUL DE RETRAGERE</w:t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t>7.1. Sunt exceptate de la dreptul de retragere din Contract următoarele: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7.1.1. furnizarea de Bunuri si/sau servicii al căror preţ depinde de fluctuaţiile de pe piaţa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lastRenderedPageBreak/>
        <w:t>financiară pe care Vanzatorul nu le poate controla şi care pot avea loc pe parcursul perioadei de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retragere;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7.1.2. furnizarea de Bunuri confecţionate după specificaţiile prezentate de Cumparator sau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personalizate în mod clar;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7.1.3. furnizarea de Bunuri care sunt susceptibile a se deteriora sau a expira rapid;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7.1.4. furnizarea de Bunuri sigilate care nu pot fi returnate din motive de protecţie a sănătăţii sau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din motive de igienă şi care au fost desigilate de Cumparator;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7.1.5. furnizarea de Bunuri care sunt, după livrare, potrivit naturii acestora, inseparabil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amestecate cu alte elemente;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7.1.6. Daca Bunul este returnat intr-o stare in care nu mai poate fi vandut ca si nou (ambalaj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deschis, accesorii lipsa, Bunul este deteriorat)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t>8.CONFIDENTIALITATE</w:t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t>8.1. TRADEMARCON va pastra confidentialitatea informatiilor de orice natura pe care le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furnizati. Dezvaluirea informatiilor furnizate se va putea face doar in conditiile mentionate in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prezentul Document.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8.2. Nicio declaratie publica, promovare, comunicat de presa sau orice alt mod de dezvaluire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catre terte parti nu va fi facuta de Cumparator/Client cu privire la Comanda/Contract fara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consimtamantul prealabil scris al Vanzatorului.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8.3. Prin transmiterea de informatii sau materiale prin intermediul acestui site, oferiti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Vanzatorului acces nerestrictionat si irevocabil la acestea, dreptul de a utiliza, reproduce, afisa,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modifica, transmite si distribui aceste materiale sau informatii. Sunteti, de asemenea, de acord ca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Vanzatorul sa poata utiliza liber, in interes propriu, aceste informatii, idei, concepte, know-how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t>uri sau tehnici pe care ni le-ati trimis prin intermediul Site-ului. TRADEMARCON nu va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constitui subiect de obligatii referitoare la confidentialitatea informatiilor trimise, daca legislatia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in vigoare nu prevede alte specificari in acest sens.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t>9.FACTURARE – PLATA</w:t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t xml:space="preserve">9.1. Preturile Bunurilor si Serviciilor afisate in cadrul site-ului 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lastRenderedPageBreak/>
        <w:t>www.trademarcon.com NU includ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T.V.A. conform legislatiei in vigoare.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9.2. Pretul, modalitatea de plata si termenul de plata sunt specificate in fiecare Comanda.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Vanzatorul va emite catre Cumparator o factura pentru Bunurile si Serviciile livrate, obligatia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Cumparatorului fiind sa furnizeze toate informatiile necesare emiterii facturii conform cu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legislatia in vigoare.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9.3. Vanzatorul va transmite Cumparatorului factura aferenta Comenzii ce contine Bunuri si/sau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Servicii vandute de TRADEMARCON, precum şi pentru orice alte plati aferente Comenzii,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exclusiv in format electronic, prin adaugarea facturii in Contul Cumparatorului sau prin posta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electronica, la adresa de e-mail mentionata de Cumparator in Contul sau.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9.4. Pentru o corecta comunicare a facturii aferente Comenzii, Cumparatorului ii revin obligatiile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de a-si actualiza ori de cate ori este cazul datele din Contul sau si de a accesa informatiile si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documentele aferente fiecarei Comenzi, existente in Cont.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9.5. Prin aceasta modalitate de comunicare Cumparatorul, accesand Contul sau, va detine o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evidenta a facturilor emise de TRADEMARCON, putandu-le salva si arhiva la randul sau in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orice moment si in orice modalitate pe care o doreste.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9.6. Prin trimiterea Comenzii, Cumparatorul isi exprima acordul sa primeasca facturile in format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electronic prin adaugarea acestora de catre TRADEMARCON in Contul sau prin intermediul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postei electronice, la adresa de e-mail mentionata in Contul sau.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9.7. In cazul in care aceste informatii sunt indisponibile mai mult de 48 (patruzecisiopt) de ore in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Cont, te rugam sa ne sesizezi acest aspect pe adresa de mail: trademarconinvest@gmail.com.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t>10. PIERDERI/COSTURI SUPLIMENTARE</w:t>
      </w:r>
      <w:r w:rsidRPr="00385B72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  <w:lang w:eastAsia="ro-RO"/>
        </w:rPr>
        <w:br/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t>10.TRADEMARCON nu răspunde de nicio pierdere, costuri, procese, pretenții, cheltuieli sau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alte răspunderi, in cazul in care acestea sunt cauzate direct de nerespectarea Termenilor si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condițiilor.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10.1. TRADEMARCON nu răspunde pentru prejudiciile create ca urmare a nefuncționării Site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t xml:space="preserve">ului precum si pentru cele rezultând din imposibilitatea 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lastRenderedPageBreak/>
        <w:t>de accesare a anumitor link-uri publicate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pe Site.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10.2. TRADEMARCON nu raspunde pentru defectiuni tehnice ale retelei/ echipamentelor ce</w:t>
      </w:r>
      <w:r w:rsidRPr="00385B72">
        <w:rPr>
          <w:rFonts w:ascii="inherit" w:eastAsia="Times New Roman" w:hAnsi="inherit" w:cs="Times New Roman"/>
          <w:sz w:val="27"/>
          <w:szCs w:val="27"/>
          <w:lang w:eastAsia="ro-RO"/>
        </w:rPr>
        <w:br/>
        <w:t>apartin operatorilor de telefonie mobila/ procesatorului de plati, etc</w:t>
      </w:r>
    </w:p>
    <w:p w14:paraId="5133B52C" w14:textId="77777777" w:rsidR="00FE6109" w:rsidRDefault="00FE6109"/>
    <w:sectPr w:rsidR="00FE6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wd-title-font)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1F"/>
    <w:rsid w:val="00385B72"/>
    <w:rsid w:val="00B94D1F"/>
    <w:rsid w:val="00F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7F798-43F5-4E65-95C3-9473F2C6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85B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85B72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38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6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8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49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3268</Words>
  <Characters>18959</Characters>
  <Application>Microsoft Office Word</Application>
  <DocSecurity>0</DocSecurity>
  <Lines>157</Lines>
  <Paragraphs>44</Paragraphs>
  <ScaleCrop>false</ScaleCrop>
  <Company/>
  <LinksUpToDate>false</LinksUpToDate>
  <CharactersWithSpaces>22183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Maracineanu</dc:creator>
  <cp:keywords/>
  <dc:description/>
  <cp:lastModifiedBy>Constantin Maracineanu</cp:lastModifiedBy>
  <cp:revision>2</cp:revision>
  <dcterms:created xsi:type="dcterms:W3CDTF">2022-08-27T12:29:00Z</dcterms:created>
  <dcterms:modified xsi:type="dcterms:W3CDTF">2022-08-27T12:30:00Z</dcterms:modified>
</cp:coreProperties>
</file>