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92CDDC" w:themeColor="accent5" w:themeTint="99"/>
  <w:body>
    <w:p w:rsidR="004912C6" w:rsidRPr="001C7D47" w:rsidRDefault="004912C6" w:rsidP="006E3618">
      <w:pPr>
        <w:spacing w:before="100" w:beforeAutospacing="1" w:after="100" w:afterAutospacing="1"/>
        <w:rPr>
          <w:rFonts w:ascii="Times New Roman" w:hAnsi="Times New Roman"/>
          <w:b/>
          <w:sz w:val="28"/>
          <w:szCs w:val="28"/>
        </w:rPr>
      </w:pPr>
      <w:r w:rsidRPr="001C7D47">
        <w:rPr>
          <w:rFonts w:ascii="Times New Roman" w:hAnsi="Times New Roman"/>
          <w:b/>
          <w:sz w:val="28"/>
          <w:szCs w:val="28"/>
        </w:rPr>
        <w:t xml:space="preserve">DEPARTAMENTUL DE CONSULTANTA IN AFACERI SI MANAGEMENT </w:t>
      </w:r>
    </w:p>
    <w:p w:rsidR="001C7D47" w:rsidRDefault="009662AF" w:rsidP="004912C6">
      <w:pPr>
        <w:spacing w:before="100" w:beforeAutospacing="1" w:after="100" w:afterAutospacing="1"/>
        <w:rPr>
          <w:rFonts w:ascii="Times New Roman" w:hAnsi="Times New Roman"/>
          <w:sz w:val="24"/>
          <w:szCs w:val="24"/>
        </w:rPr>
      </w:pPr>
      <w:r w:rsidRPr="009662AF">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85pt;height:14.85pt"/>
        </w:pict>
      </w:r>
    </w:p>
    <w:p w:rsidR="004912C6" w:rsidRPr="005C1C30" w:rsidRDefault="004912C6" w:rsidP="004912C6">
      <w:pPr>
        <w:spacing w:before="100" w:beforeAutospacing="1" w:after="100" w:afterAutospacing="1"/>
        <w:rPr>
          <w:rFonts w:ascii="Times New Roman" w:hAnsi="Times New Roman"/>
          <w:sz w:val="24"/>
          <w:szCs w:val="24"/>
        </w:rPr>
      </w:pPr>
      <w:r w:rsidRPr="001C7D47">
        <w:rPr>
          <w:rFonts w:ascii="Times New Roman" w:hAnsi="Times New Roman"/>
          <w:b/>
          <w:sz w:val="24"/>
          <w:szCs w:val="24"/>
        </w:rPr>
        <w:t>GLOBAL HEALTH APPROACH</w:t>
      </w:r>
      <w:r>
        <w:rPr>
          <w:rFonts w:ascii="Times New Roman" w:hAnsi="Times New Roman"/>
          <w:sz w:val="24"/>
          <w:szCs w:val="24"/>
        </w:rPr>
        <w:t xml:space="preserve"> ofera clientilor sai</w:t>
      </w:r>
      <w:r w:rsidRPr="005C1C30">
        <w:rPr>
          <w:rFonts w:ascii="Times New Roman" w:hAnsi="Times New Roman"/>
          <w:sz w:val="24"/>
          <w:szCs w:val="24"/>
        </w:rPr>
        <w:t xml:space="preserve">: </w:t>
      </w:r>
    </w:p>
    <w:p w:rsidR="004912C6" w:rsidRPr="005C1C30" w:rsidRDefault="004912C6" w:rsidP="004912C6">
      <w:pPr>
        <w:numPr>
          <w:ilvl w:val="0"/>
          <w:numId w:val="9"/>
        </w:numPr>
        <w:spacing w:before="100" w:beforeAutospacing="1" w:after="100" w:afterAutospacing="1"/>
        <w:rPr>
          <w:rFonts w:ascii="Times New Roman" w:hAnsi="Times New Roman"/>
          <w:sz w:val="24"/>
          <w:szCs w:val="24"/>
        </w:rPr>
      </w:pPr>
      <w:r w:rsidRPr="005C1C30">
        <w:rPr>
          <w:rFonts w:ascii="Times New Roman" w:hAnsi="Times New Roman"/>
          <w:sz w:val="24"/>
          <w:szCs w:val="24"/>
        </w:rPr>
        <w:t xml:space="preserve">informaţii corecte şi complete despre programele de finanţare; </w:t>
      </w:r>
    </w:p>
    <w:p w:rsidR="004912C6" w:rsidRPr="005C1C30" w:rsidRDefault="004912C6" w:rsidP="004912C6">
      <w:pPr>
        <w:numPr>
          <w:ilvl w:val="0"/>
          <w:numId w:val="9"/>
        </w:numPr>
        <w:spacing w:before="100" w:beforeAutospacing="1" w:after="100" w:afterAutospacing="1"/>
        <w:rPr>
          <w:rFonts w:ascii="Times New Roman" w:hAnsi="Times New Roman"/>
          <w:sz w:val="24"/>
          <w:szCs w:val="24"/>
        </w:rPr>
      </w:pPr>
      <w:r w:rsidRPr="005C1C30">
        <w:rPr>
          <w:rFonts w:ascii="Times New Roman" w:hAnsi="Times New Roman"/>
          <w:sz w:val="24"/>
          <w:szCs w:val="24"/>
        </w:rPr>
        <w:t>realizarea unei eva</w:t>
      </w:r>
      <w:r>
        <w:rPr>
          <w:rFonts w:ascii="Times New Roman" w:hAnsi="Times New Roman"/>
          <w:sz w:val="24"/>
          <w:szCs w:val="24"/>
        </w:rPr>
        <w:t xml:space="preserve">luări a eligibilităţii </w:t>
      </w:r>
      <w:r w:rsidRPr="005C1C30">
        <w:rPr>
          <w:rFonts w:ascii="Times New Roman" w:hAnsi="Times New Roman"/>
          <w:sz w:val="24"/>
          <w:szCs w:val="24"/>
        </w:rPr>
        <w:t>proiect</w:t>
      </w:r>
      <w:r>
        <w:rPr>
          <w:rFonts w:ascii="Times New Roman" w:hAnsi="Times New Roman"/>
          <w:sz w:val="24"/>
          <w:szCs w:val="24"/>
        </w:rPr>
        <w:t>ului cat si a beneficiarului</w:t>
      </w:r>
      <w:r w:rsidRPr="005C1C30">
        <w:rPr>
          <w:rFonts w:ascii="Times New Roman" w:hAnsi="Times New Roman"/>
          <w:sz w:val="24"/>
          <w:szCs w:val="24"/>
        </w:rPr>
        <w:t xml:space="preserve">; </w:t>
      </w:r>
    </w:p>
    <w:p w:rsidR="004912C6" w:rsidRPr="005C1C30" w:rsidRDefault="004912C6" w:rsidP="004912C6">
      <w:pPr>
        <w:numPr>
          <w:ilvl w:val="0"/>
          <w:numId w:val="9"/>
        </w:numPr>
        <w:spacing w:before="100" w:beforeAutospacing="1" w:after="100" w:afterAutospacing="1"/>
        <w:rPr>
          <w:rFonts w:ascii="Times New Roman" w:hAnsi="Times New Roman"/>
          <w:sz w:val="24"/>
          <w:szCs w:val="24"/>
        </w:rPr>
      </w:pPr>
      <w:r w:rsidRPr="005C1C30">
        <w:rPr>
          <w:rFonts w:ascii="Times New Roman" w:hAnsi="Times New Roman"/>
          <w:sz w:val="24"/>
          <w:szCs w:val="24"/>
        </w:rPr>
        <w:t xml:space="preserve">consultanţă în elaborarea proiectului de finanţare; </w:t>
      </w:r>
    </w:p>
    <w:p w:rsidR="004912C6" w:rsidRPr="005C1C30" w:rsidRDefault="004912C6" w:rsidP="004912C6">
      <w:pPr>
        <w:numPr>
          <w:ilvl w:val="0"/>
          <w:numId w:val="9"/>
        </w:numPr>
        <w:spacing w:before="100" w:beforeAutospacing="1" w:after="100" w:afterAutospacing="1"/>
        <w:rPr>
          <w:rFonts w:ascii="Times New Roman" w:hAnsi="Times New Roman"/>
          <w:sz w:val="24"/>
          <w:szCs w:val="24"/>
        </w:rPr>
      </w:pPr>
      <w:r w:rsidRPr="005C1C30">
        <w:rPr>
          <w:rFonts w:ascii="Times New Roman" w:hAnsi="Times New Roman"/>
          <w:sz w:val="24"/>
          <w:szCs w:val="24"/>
        </w:rPr>
        <w:t>consultanţă în relaţiile cu finanţatorul după câştigarea licitaţiei de proiecte;</w:t>
      </w:r>
    </w:p>
    <w:p w:rsidR="004912C6" w:rsidRPr="005C1C30" w:rsidRDefault="004912C6" w:rsidP="004912C6">
      <w:pPr>
        <w:numPr>
          <w:ilvl w:val="0"/>
          <w:numId w:val="9"/>
        </w:numPr>
        <w:spacing w:before="100" w:beforeAutospacing="1" w:after="100" w:afterAutospacing="1"/>
        <w:rPr>
          <w:rFonts w:ascii="Times New Roman" w:hAnsi="Times New Roman"/>
          <w:sz w:val="24"/>
          <w:szCs w:val="24"/>
        </w:rPr>
      </w:pPr>
      <w:r w:rsidRPr="005C1C30">
        <w:rPr>
          <w:rFonts w:ascii="Times New Roman" w:hAnsi="Times New Roman"/>
          <w:sz w:val="24"/>
          <w:szCs w:val="24"/>
        </w:rPr>
        <w:t xml:space="preserve">întocmirea documentaţiilor necesare pentru obţinerea unui credit; </w:t>
      </w:r>
    </w:p>
    <w:p w:rsidR="004912C6" w:rsidRPr="005C1C30" w:rsidRDefault="004912C6" w:rsidP="004912C6">
      <w:pPr>
        <w:numPr>
          <w:ilvl w:val="0"/>
          <w:numId w:val="9"/>
        </w:numPr>
        <w:spacing w:before="100" w:beforeAutospacing="1" w:after="100" w:afterAutospacing="1"/>
        <w:rPr>
          <w:rFonts w:ascii="Times New Roman" w:hAnsi="Times New Roman"/>
          <w:sz w:val="24"/>
          <w:szCs w:val="24"/>
        </w:rPr>
      </w:pPr>
      <w:r w:rsidRPr="005C1C30">
        <w:rPr>
          <w:rFonts w:ascii="Times New Roman" w:hAnsi="Times New Roman"/>
          <w:sz w:val="24"/>
          <w:szCs w:val="24"/>
        </w:rPr>
        <w:t>alte tipuri de consultanţă în afaceri şi management.</w:t>
      </w:r>
    </w:p>
    <w:p w:rsidR="004912C6" w:rsidRPr="005C1C30" w:rsidRDefault="000B74D8" w:rsidP="004912C6">
      <w:pPr>
        <w:spacing w:before="100" w:beforeAutospacing="1" w:after="100" w:afterAutospacing="1"/>
        <w:rPr>
          <w:rFonts w:ascii="Times New Roman" w:hAnsi="Times New Roman"/>
          <w:sz w:val="24"/>
          <w:szCs w:val="24"/>
        </w:rPr>
      </w:pPr>
      <w:r>
        <w:rPr>
          <w:rFonts w:ascii="Times New Roman" w:hAnsi="Times New Roman"/>
          <w:b/>
          <w:bCs/>
          <w:sz w:val="24"/>
          <w:szCs w:val="24"/>
        </w:rPr>
        <w:t>1</w:t>
      </w:r>
      <w:r w:rsidR="004912C6" w:rsidRPr="005C1C30">
        <w:rPr>
          <w:rFonts w:ascii="Times New Roman" w:hAnsi="Times New Roman"/>
          <w:b/>
          <w:bCs/>
          <w:sz w:val="24"/>
          <w:szCs w:val="24"/>
        </w:rPr>
        <w:t xml:space="preserve">. Analiza oportunitatii inceperii unei afaceri </w:t>
      </w:r>
    </w:p>
    <w:p w:rsidR="004912C6" w:rsidRDefault="001C7D47" w:rsidP="004912C6">
      <w:pPr>
        <w:spacing w:beforeAutospacing="1" w:after="100" w:afterAutospacing="1"/>
        <w:rPr>
          <w:rFonts w:ascii="Times New Roman" w:hAnsi="Times New Roman"/>
          <w:sz w:val="24"/>
          <w:szCs w:val="24"/>
        </w:rPr>
      </w:pPr>
      <w:r>
        <w:rPr>
          <w:rFonts w:ascii="Times New Roman" w:hAnsi="Times New Roman"/>
          <w:sz w:val="24"/>
          <w:szCs w:val="24"/>
        </w:rPr>
        <w:t xml:space="preserve">      </w:t>
      </w:r>
      <w:r w:rsidR="004912C6" w:rsidRPr="005C1C30">
        <w:rPr>
          <w:rFonts w:ascii="Times New Roman" w:hAnsi="Times New Roman"/>
          <w:sz w:val="24"/>
          <w:szCs w:val="24"/>
        </w:rPr>
        <w:t xml:space="preserve">• De cele mai multe ori doriţi să începeti o afacere, dar nu ştiţi ce anume. </w:t>
      </w:r>
      <w:r w:rsidR="004912C6" w:rsidRPr="005C1C30">
        <w:rPr>
          <w:rFonts w:ascii="Times New Roman" w:hAnsi="Times New Roman"/>
          <w:sz w:val="24"/>
          <w:szCs w:val="24"/>
        </w:rPr>
        <w:br/>
      </w:r>
      <w:r>
        <w:rPr>
          <w:rFonts w:ascii="Times New Roman" w:hAnsi="Times New Roman"/>
          <w:sz w:val="24"/>
          <w:szCs w:val="24"/>
        </w:rPr>
        <w:t xml:space="preserve">      </w:t>
      </w:r>
      <w:r w:rsidR="004912C6" w:rsidRPr="005C1C30">
        <w:rPr>
          <w:rFonts w:ascii="Times New Roman" w:hAnsi="Times New Roman"/>
          <w:sz w:val="24"/>
          <w:szCs w:val="24"/>
        </w:rPr>
        <w:t xml:space="preserve">• Sau aveţi ideea, vi se pare bună, dar nu vă puteţi da seama dacă într-adevar ar avea succes. </w:t>
      </w:r>
      <w:r w:rsidR="004912C6" w:rsidRPr="005C1C30">
        <w:rPr>
          <w:rFonts w:ascii="Times New Roman" w:hAnsi="Times New Roman"/>
          <w:sz w:val="24"/>
          <w:szCs w:val="24"/>
        </w:rPr>
        <w:br/>
      </w:r>
      <w:r>
        <w:rPr>
          <w:rFonts w:ascii="Times New Roman" w:hAnsi="Times New Roman"/>
          <w:sz w:val="24"/>
          <w:szCs w:val="24"/>
        </w:rPr>
        <w:t xml:space="preserve">      </w:t>
      </w:r>
      <w:r w:rsidR="004912C6" w:rsidRPr="005C1C30">
        <w:rPr>
          <w:rFonts w:ascii="Times New Roman" w:hAnsi="Times New Roman"/>
          <w:sz w:val="24"/>
          <w:szCs w:val="24"/>
        </w:rPr>
        <w:t xml:space="preserve">• Sau pur si simplu, vă lipsesc câteva elemente pentru a va putea decide sa incepeti. </w:t>
      </w:r>
      <w:r w:rsidR="004912C6" w:rsidRPr="005C1C30">
        <w:rPr>
          <w:rFonts w:ascii="Times New Roman" w:hAnsi="Times New Roman"/>
          <w:sz w:val="24"/>
          <w:szCs w:val="24"/>
        </w:rPr>
        <w:br/>
        <w:t>Consultanţii nostri vă pot ajuta să vă realizaţi mai bine oportunitatea unei afaceri.</w:t>
      </w:r>
    </w:p>
    <w:p w:rsidR="004912C6" w:rsidRPr="005C1C30" w:rsidRDefault="000B74D8" w:rsidP="004912C6">
      <w:pPr>
        <w:spacing w:before="100" w:beforeAutospacing="1" w:after="100" w:afterAutospacing="1"/>
        <w:rPr>
          <w:rFonts w:ascii="Times New Roman" w:hAnsi="Times New Roman"/>
          <w:sz w:val="24"/>
          <w:szCs w:val="24"/>
        </w:rPr>
      </w:pPr>
      <w:r>
        <w:rPr>
          <w:rFonts w:ascii="Times New Roman" w:hAnsi="Times New Roman"/>
          <w:b/>
          <w:bCs/>
          <w:sz w:val="24"/>
          <w:szCs w:val="24"/>
        </w:rPr>
        <w:t>2</w:t>
      </w:r>
      <w:r w:rsidR="004912C6" w:rsidRPr="005C1C30">
        <w:rPr>
          <w:rFonts w:ascii="Times New Roman" w:hAnsi="Times New Roman"/>
          <w:b/>
          <w:bCs/>
          <w:sz w:val="24"/>
          <w:szCs w:val="24"/>
        </w:rPr>
        <w:t xml:space="preserve">. Identificarea surselor de finanţare </w:t>
      </w:r>
    </w:p>
    <w:p w:rsidR="004912C6" w:rsidRPr="005C1C30" w:rsidRDefault="004912C6" w:rsidP="004912C6">
      <w:pPr>
        <w:numPr>
          <w:ilvl w:val="0"/>
          <w:numId w:val="10"/>
        </w:numPr>
        <w:spacing w:before="100" w:beforeAutospacing="1" w:after="100" w:afterAutospacing="1"/>
        <w:rPr>
          <w:rFonts w:ascii="Times New Roman" w:hAnsi="Times New Roman"/>
          <w:sz w:val="24"/>
          <w:szCs w:val="24"/>
        </w:rPr>
      </w:pPr>
      <w:r w:rsidRPr="005C1C30">
        <w:rPr>
          <w:rFonts w:ascii="Times New Roman" w:hAnsi="Times New Roman"/>
          <w:sz w:val="24"/>
          <w:szCs w:val="24"/>
        </w:rPr>
        <w:t>V-aţi hotărât să începeţi o afacere?</w:t>
      </w:r>
    </w:p>
    <w:p w:rsidR="004912C6" w:rsidRPr="005C1C30" w:rsidRDefault="004912C6" w:rsidP="004912C6">
      <w:pPr>
        <w:numPr>
          <w:ilvl w:val="0"/>
          <w:numId w:val="10"/>
        </w:numPr>
        <w:spacing w:before="100" w:beforeAutospacing="1" w:after="100" w:afterAutospacing="1"/>
        <w:rPr>
          <w:rFonts w:ascii="Times New Roman" w:hAnsi="Times New Roman"/>
          <w:sz w:val="24"/>
          <w:szCs w:val="24"/>
        </w:rPr>
      </w:pPr>
      <w:r w:rsidRPr="005C1C30">
        <w:rPr>
          <w:rFonts w:ascii="Times New Roman" w:hAnsi="Times New Roman"/>
          <w:sz w:val="24"/>
          <w:szCs w:val="24"/>
        </w:rPr>
        <w:t>Doriţi extinderea activităţii?</w:t>
      </w:r>
    </w:p>
    <w:p w:rsidR="004912C6" w:rsidRPr="005C1C30" w:rsidRDefault="004912C6" w:rsidP="004912C6">
      <w:pPr>
        <w:numPr>
          <w:ilvl w:val="0"/>
          <w:numId w:val="10"/>
        </w:numPr>
        <w:spacing w:before="100" w:beforeAutospacing="1" w:after="100" w:afterAutospacing="1"/>
        <w:rPr>
          <w:rFonts w:ascii="Times New Roman" w:hAnsi="Times New Roman"/>
          <w:sz w:val="24"/>
          <w:szCs w:val="24"/>
        </w:rPr>
      </w:pPr>
      <w:r w:rsidRPr="005C1C30">
        <w:rPr>
          <w:rFonts w:ascii="Times New Roman" w:hAnsi="Times New Roman"/>
          <w:sz w:val="24"/>
          <w:szCs w:val="24"/>
        </w:rPr>
        <w:t>Credeţi că o nouă investiţie ar putea aduce o îmbunătăţire situaţiei dumneavoastră?</w:t>
      </w:r>
    </w:p>
    <w:p w:rsidR="00CD3A0D" w:rsidRDefault="004912C6" w:rsidP="00CD3A0D">
      <w:pPr>
        <w:numPr>
          <w:ilvl w:val="0"/>
          <w:numId w:val="10"/>
        </w:numPr>
        <w:spacing w:before="100" w:beforeAutospacing="1" w:after="100" w:afterAutospacing="1"/>
        <w:rPr>
          <w:rFonts w:ascii="Times New Roman" w:hAnsi="Times New Roman"/>
          <w:sz w:val="24"/>
          <w:szCs w:val="24"/>
        </w:rPr>
      </w:pPr>
      <w:r w:rsidRPr="005C1C30">
        <w:rPr>
          <w:rFonts w:ascii="Times New Roman" w:hAnsi="Times New Roman"/>
          <w:sz w:val="24"/>
          <w:szCs w:val="24"/>
        </w:rPr>
        <w:t>Simtiti ca puteti face mai mult dar nu stiti de unde sa obtineti fondurile necesare?</w:t>
      </w:r>
    </w:p>
    <w:p w:rsidR="004912C6" w:rsidRPr="00CD3A0D" w:rsidRDefault="004912C6" w:rsidP="00CD3A0D">
      <w:pPr>
        <w:spacing w:before="100" w:beforeAutospacing="1" w:after="100" w:afterAutospacing="1"/>
        <w:rPr>
          <w:rFonts w:ascii="Times New Roman" w:hAnsi="Times New Roman"/>
          <w:sz w:val="24"/>
          <w:szCs w:val="24"/>
        </w:rPr>
      </w:pPr>
      <w:r w:rsidRPr="00CD3A0D">
        <w:rPr>
          <w:rFonts w:ascii="Times New Roman" w:hAnsi="Times New Roman"/>
          <w:sz w:val="24"/>
          <w:szCs w:val="24"/>
        </w:rPr>
        <w:t xml:space="preserve">GLOBAL HEALTH APPROACH  vă poate indica sursele de finanţare care să răspundă cel mai bine nevoilor dumneavoastră. </w:t>
      </w:r>
    </w:p>
    <w:p w:rsidR="000B74D8" w:rsidRDefault="000B74D8" w:rsidP="000B74D8">
      <w:pPr>
        <w:spacing w:before="100" w:beforeAutospacing="1" w:after="100" w:afterAutospacing="1"/>
        <w:rPr>
          <w:rFonts w:ascii="Times New Roman" w:hAnsi="Times New Roman"/>
          <w:sz w:val="24"/>
          <w:szCs w:val="24"/>
        </w:rPr>
      </w:pPr>
      <w:r>
        <w:rPr>
          <w:rFonts w:ascii="Times New Roman" w:hAnsi="Times New Roman"/>
          <w:b/>
          <w:bCs/>
          <w:sz w:val="24"/>
          <w:szCs w:val="24"/>
        </w:rPr>
        <w:t>3</w:t>
      </w:r>
      <w:r w:rsidRPr="005C1C30">
        <w:rPr>
          <w:rFonts w:ascii="Times New Roman" w:hAnsi="Times New Roman"/>
          <w:b/>
          <w:bCs/>
          <w:sz w:val="24"/>
          <w:szCs w:val="24"/>
        </w:rPr>
        <w:t>. Consultanţă în obţinerea de finanţări</w:t>
      </w:r>
    </w:p>
    <w:p w:rsidR="000B74D8" w:rsidRPr="005C1C30" w:rsidRDefault="000B74D8" w:rsidP="001464A6">
      <w:pPr>
        <w:spacing w:before="100" w:beforeAutospacing="1" w:after="100" w:afterAutospacing="1"/>
        <w:ind w:firstLine="720"/>
        <w:rPr>
          <w:rFonts w:ascii="Times New Roman" w:hAnsi="Times New Roman"/>
          <w:sz w:val="24"/>
          <w:szCs w:val="24"/>
        </w:rPr>
      </w:pPr>
      <w:r w:rsidRPr="005C1C30">
        <w:rPr>
          <w:rFonts w:ascii="Times New Roman" w:hAnsi="Times New Roman"/>
          <w:sz w:val="24"/>
          <w:szCs w:val="24"/>
        </w:rPr>
        <w:t>Întocmirea documentaţiilor de finanţare, planuri de afaceri, studii de fez</w:t>
      </w:r>
      <w:r>
        <w:rPr>
          <w:rFonts w:ascii="Times New Roman" w:hAnsi="Times New Roman"/>
          <w:sz w:val="24"/>
          <w:szCs w:val="24"/>
        </w:rPr>
        <w:t xml:space="preserve">abilitate pentru </w:t>
      </w:r>
      <w:r w:rsidRPr="005C1C30">
        <w:rPr>
          <w:rFonts w:ascii="Times New Roman" w:hAnsi="Times New Roman"/>
          <w:sz w:val="24"/>
          <w:szCs w:val="24"/>
        </w:rPr>
        <w:t>finanţări nerambursab</w:t>
      </w:r>
      <w:r>
        <w:rPr>
          <w:rFonts w:ascii="Times New Roman" w:hAnsi="Times New Roman"/>
          <w:sz w:val="24"/>
          <w:szCs w:val="24"/>
        </w:rPr>
        <w:t xml:space="preserve">ile, rambursabile sau combinate, pentru </w:t>
      </w:r>
      <w:r w:rsidRPr="005C1C30">
        <w:rPr>
          <w:rFonts w:ascii="Times New Roman" w:hAnsi="Times New Roman"/>
          <w:sz w:val="24"/>
          <w:szCs w:val="24"/>
        </w:rPr>
        <w:t>firme, ONG-uri,</w:t>
      </w:r>
      <w:r>
        <w:rPr>
          <w:rFonts w:ascii="Times New Roman" w:hAnsi="Times New Roman"/>
          <w:sz w:val="24"/>
          <w:szCs w:val="24"/>
        </w:rPr>
        <w:t xml:space="preserve"> instituţii publice locale,</w:t>
      </w:r>
      <w:r w:rsidRPr="005C1C30">
        <w:rPr>
          <w:rFonts w:ascii="Times New Roman" w:hAnsi="Times New Roman"/>
          <w:sz w:val="24"/>
          <w:szCs w:val="24"/>
        </w:rPr>
        <w:t xml:space="preserve"> din sursele Uniunii Europene</w:t>
      </w:r>
      <w:r>
        <w:rPr>
          <w:rFonts w:ascii="Times New Roman" w:hAnsi="Times New Roman"/>
          <w:sz w:val="24"/>
          <w:szCs w:val="24"/>
        </w:rPr>
        <w:t>, prog</w:t>
      </w:r>
      <w:r w:rsidRPr="005C1C30">
        <w:rPr>
          <w:rFonts w:ascii="Times New Roman" w:hAnsi="Times New Roman"/>
          <w:sz w:val="24"/>
          <w:szCs w:val="24"/>
        </w:rPr>
        <w:t xml:space="preserve">rame comunitare, bănci, corporaţii, credite </w:t>
      </w:r>
      <w:r w:rsidRPr="005C1C30">
        <w:rPr>
          <w:rFonts w:ascii="Times New Roman" w:hAnsi="Times New Roman"/>
          <w:sz w:val="24"/>
          <w:szCs w:val="24"/>
        </w:rPr>
        <w:lastRenderedPageBreak/>
        <w:t xml:space="preserve">derulate prin </w:t>
      </w:r>
      <w:hyperlink r:id="rId8" w:tgtFrame="_blank" w:history="1">
        <w:r w:rsidRPr="005C1C30">
          <w:rPr>
            <w:rFonts w:ascii="Times New Roman" w:hAnsi="Times New Roman"/>
            <w:color w:val="0000FF"/>
            <w:sz w:val="24"/>
            <w:szCs w:val="24"/>
            <w:u w:val="single"/>
          </w:rPr>
          <w:t>A.J.O.F.M</w:t>
        </w:r>
      </w:hyperlink>
      <w:r w:rsidRPr="005C1C30">
        <w:rPr>
          <w:rFonts w:ascii="Times New Roman" w:hAnsi="Times New Roman"/>
          <w:sz w:val="24"/>
          <w:szCs w:val="24"/>
        </w:rPr>
        <w:t xml:space="preserve">. – </w:t>
      </w:r>
      <w:hyperlink r:id="rId9" w:tgtFrame="_blank" w:history="1">
        <w:r w:rsidRPr="005C1C30">
          <w:rPr>
            <w:rFonts w:ascii="Times New Roman" w:hAnsi="Times New Roman"/>
            <w:color w:val="0000FF"/>
            <w:sz w:val="24"/>
            <w:szCs w:val="24"/>
            <w:u w:val="single"/>
          </w:rPr>
          <w:t>B.C.R.</w:t>
        </w:r>
      </w:hyperlink>
      <w:r w:rsidRPr="005C1C30">
        <w:rPr>
          <w:rFonts w:ascii="Times New Roman" w:hAnsi="Times New Roman"/>
          <w:sz w:val="24"/>
          <w:szCs w:val="24"/>
        </w:rPr>
        <w:t xml:space="preserve"> (dobândă subvenţionată), alte finanţări. </w:t>
      </w:r>
    </w:p>
    <w:p w:rsidR="004912C6" w:rsidRPr="005C1C30" w:rsidRDefault="004912C6" w:rsidP="004912C6">
      <w:pPr>
        <w:spacing w:before="100" w:beforeAutospacing="1" w:after="100" w:afterAutospacing="1"/>
        <w:rPr>
          <w:rFonts w:ascii="Times New Roman" w:hAnsi="Times New Roman"/>
          <w:sz w:val="24"/>
          <w:szCs w:val="24"/>
        </w:rPr>
      </w:pPr>
      <w:r w:rsidRPr="005C1C30">
        <w:rPr>
          <w:rFonts w:ascii="Times New Roman" w:hAnsi="Times New Roman"/>
          <w:b/>
          <w:bCs/>
          <w:sz w:val="24"/>
          <w:szCs w:val="24"/>
        </w:rPr>
        <w:t xml:space="preserve">4. Elaborarea propunerilor de finantare </w:t>
      </w:r>
    </w:p>
    <w:p w:rsidR="004912C6" w:rsidRPr="005C1C30" w:rsidRDefault="004912C6" w:rsidP="004912C6">
      <w:pPr>
        <w:numPr>
          <w:ilvl w:val="0"/>
          <w:numId w:val="11"/>
        </w:numPr>
        <w:spacing w:before="100" w:beforeAutospacing="1" w:after="100" w:afterAutospacing="1"/>
        <w:rPr>
          <w:rFonts w:ascii="Times New Roman" w:hAnsi="Times New Roman"/>
          <w:sz w:val="24"/>
          <w:szCs w:val="24"/>
        </w:rPr>
      </w:pPr>
      <w:r w:rsidRPr="005C1C30">
        <w:rPr>
          <w:rFonts w:ascii="Times New Roman" w:hAnsi="Times New Roman"/>
          <w:sz w:val="24"/>
          <w:szCs w:val="24"/>
        </w:rPr>
        <w:t>Vi se tot spune că există bani disponibili dar nu ştiţi cum să-i accesaţi?</w:t>
      </w:r>
    </w:p>
    <w:p w:rsidR="004912C6" w:rsidRPr="005C1C30" w:rsidRDefault="004912C6" w:rsidP="004912C6">
      <w:pPr>
        <w:numPr>
          <w:ilvl w:val="0"/>
          <w:numId w:val="11"/>
        </w:numPr>
        <w:spacing w:before="100" w:beforeAutospacing="1" w:after="100" w:afterAutospacing="1"/>
        <w:rPr>
          <w:rFonts w:ascii="Times New Roman" w:hAnsi="Times New Roman"/>
          <w:sz w:val="24"/>
          <w:szCs w:val="24"/>
        </w:rPr>
      </w:pPr>
      <w:r w:rsidRPr="005C1C30">
        <w:rPr>
          <w:rFonts w:ascii="Times New Roman" w:hAnsi="Times New Roman"/>
          <w:sz w:val="24"/>
          <w:szCs w:val="24"/>
        </w:rPr>
        <w:t>Vi se par cerinţele finanţatorilor prea puţin abordabile?</w:t>
      </w:r>
    </w:p>
    <w:p w:rsidR="004912C6" w:rsidRPr="005C1C30" w:rsidRDefault="004912C6" w:rsidP="004912C6">
      <w:pPr>
        <w:numPr>
          <w:ilvl w:val="0"/>
          <w:numId w:val="11"/>
        </w:numPr>
        <w:spacing w:before="100" w:beforeAutospacing="1" w:after="100" w:afterAutospacing="1"/>
        <w:rPr>
          <w:rFonts w:ascii="Times New Roman" w:hAnsi="Times New Roman"/>
          <w:sz w:val="24"/>
          <w:szCs w:val="24"/>
        </w:rPr>
      </w:pPr>
      <w:r w:rsidRPr="005C1C30">
        <w:rPr>
          <w:rFonts w:ascii="Times New Roman" w:hAnsi="Times New Roman"/>
          <w:sz w:val="24"/>
          <w:szCs w:val="24"/>
        </w:rPr>
        <w:t>Vă temeţi că nu veţi fi niciodată printre câştigători?</w:t>
      </w:r>
    </w:p>
    <w:p w:rsidR="004912C6" w:rsidRPr="005C1C30" w:rsidRDefault="004912C6" w:rsidP="004912C6">
      <w:pPr>
        <w:numPr>
          <w:ilvl w:val="0"/>
          <w:numId w:val="11"/>
        </w:numPr>
        <w:spacing w:before="100" w:beforeAutospacing="1" w:after="100" w:afterAutospacing="1"/>
        <w:rPr>
          <w:rFonts w:ascii="Times New Roman" w:hAnsi="Times New Roman"/>
          <w:sz w:val="24"/>
          <w:szCs w:val="24"/>
        </w:rPr>
      </w:pPr>
      <w:r w:rsidRPr="005C1C30">
        <w:rPr>
          <w:rFonts w:ascii="Times New Roman" w:hAnsi="Times New Roman"/>
          <w:sz w:val="24"/>
          <w:szCs w:val="24"/>
        </w:rPr>
        <w:t>Nu ştiti ce anume să scrieti în formularele de aplicaţie la o finanţare?</w:t>
      </w:r>
    </w:p>
    <w:p w:rsidR="004912C6" w:rsidRPr="005C1C30" w:rsidRDefault="004912C6" w:rsidP="004912C6">
      <w:pPr>
        <w:numPr>
          <w:ilvl w:val="0"/>
          <w:numId w:val="11"/>
        </w:numPr>
        <w:spacing w:before="100" w:beforeAutospacing="1" w:after="100" w:afterAutospacing="1"/>
        <w:rPr>
          <w:rFonts w:ascii="Times New Roman" w:hAnsi="Times New Roman"/>
          <w:sz w:val="24"/>
          <w:szCs w:val="24"/>
        </w:rPr>
      </w:pPr>
      <w:r>
        <w:rPr>
          <w:rFonts w:ascii="Times New Roman" w:hAnsi="Times New Roman"/>
          <w:sz w:val="24"/>
          <w:szCs w:val="24"/>
        </w:rPr>
        <w:t>Exista prea multe firme de consultant si prea putine proiecte finantate?</w:t>
      </w:r>
    </w:p>
    <w:p w:rsidR="004912C6" w:rsidRPr="005C1C30" w:rsidRDefault="004912C6" w:rsidP="004912C6">
      <w:pPr>
        <w:numPr>
          <w:ilvl w:val="0"/>
          <w:numId w:val="11"/>
        </w:numPr>
        <w:spacing w:before="100" w:beforeAutospacing="1" w:after="100" w:afterAutospacing="1"/>
        <w:rPr>
          <w:rFonts w:ascii="Times New Roman" w:hAnsi="Times New Roman"/>
          <w:sz w:val="24"/>
          <w:szCs w:val="24"/>
        </w:rPr>
      </w:pPr>
      <w:r w:rsidRPr="005C1C30">
        <w:rPr>
          <w:rFonts w:ascii="Times New Roman" w:hAnsi="Times New Roman"/>
          <w:sz w:val="24"/>
          <w:szCs w:val="24"/>
        </w:rPr>
        <w:t>Simţiţi că proiectului dumneavoastră îi lipseşte ceva şi nu stiti ce?</w:t>
      </w:r>
    </w:p>
    <w:p w:rsidR="004912C6" w:rsidRPr="005C1C30" w:rsidRDefault="004912C6" w:rsidP="004912C6">
      <w:pPr>
        <w:numPr>
          <w:ilvl w:val="0"/>
          <w:numId w:val="11"/>
        </w:numPr>
        <w:spacing w:before="100" w:beforeAutospacing="1" w:after="100" w:afterAutospacing="1"/>
        <w:rPr>
          <w:rFonts w:ascii="Times New Roman" w:hAnsi="Times New Roman"/>
          <w:sz w:val="24"/>
          <w:szCs w:val="24"/>
        </w:rPr>
      </w:pPr>
      <w:r w:rsidRPr="005C1C30">
        <w:rPr>
          <w:rFonts w:ascii="Times New Roman" w:hAnsi="Times New Roman"/>
          <w:sz w:val="24"/>
          <w:szCs w:val="24"/>
        </w:rPr>
        <w:t>V-au fost respinse proiecte depuse, deşi aţi făcut tot ceea ce vă stătea în putinţă?</w:t>
      </w:r>
    </w:p>
    <w:p w:rsidR="004912C6" w:rsidRPr="005C1C30" w:rsidRDefault="004912C6" w:rsidP="004912C6">
      <w:pPr>
        <w:numPr>
          <w:ilvl w:val="0"/>
          <w:numId w:val="11"/>
        </w:numPr>
        <w:spacing w:before="100" w:beforeAutospacing="1" w:after="100" w:afterAutospacing="1"/>
        <w:rPr>
          <w:rFonts w:ascii="Times New Roman" w:hAnsi="Times New Roman"/>
          <w:sz w:val="24"/>
          <w:szCs w:val="24"/>
        </w:rPr>
      </w:pPr>
      <w:r w:rsidRPr="005C1C30">
        <w:rPr>
          <w:rFonts w:ascii="Times New Roman" w:hAnsi="Times New Roman"/>
          <w:sz w:val="24"/>
          <w:szCs w:val="24"/>
        </w:rPr>
        <w:t>Aţi câştigat proiecte dar le-aţi implementat foarte greu, datorită planificării slabe a acestora în faza iniţială?</w:t>
      </w:r>
    </w:p>
    <w:p w:rsidR="004912C6" w:rsidRPr="005C1C30" w:rsidRDefault="009662AF" w:rsidP="004912C6">
      <w:pPr>
        <w:spacing w:before="100" w:beforeAutospacing="1" w:after="100" w:afterAutospacing="1"/>
        <w:rPr>
          <w:rFonts w:ascii="Times New Roman" w:hAnsi="Times New Roman"/>
          <w:sz w:val="24"/>
          <w:szCs w:val="24"/>
        </w:rPr>
      </w:pPr>
      <w:r w:rsidRPr="009662AF">
        <w:rPr>
          <w:rFonts w:ascii="Times New Roman" w:hAnsi="Times New Roman"/>
          <w:sz w:val="24"/>
          <w:szCs w:val="24"/>
        </w:rPr>
        <w:pict>
          <v:shape id="_x0000_i1026" type="#_x0000_t75" alt="" style="width:14.85pt;height:14.85pt"/>
        </w:pict>
      </w:r>
      <w:r w:rsidR="004912C6" w:rsidRPr="005C1C30">
        <w:rPr>
          <w:rFonts w:ascii="Times New Roman" w:hAnsi="Times New Roman"/>
          <w:sz w:val="24"/>
          <w:szCs w:val="24"/>
        </w:rPr>
        <w:t xml:space="preserve">Surse de finanţare există. Tot ceea ce trebuie să faceţi pentru a accesa fondurile de care aveţi nevoie pentru a vă dezvolta, este să </w:t>
      </w:r>
      <w:r w:rsidR="004912C6">
        <w:rPr>
          <w:rFonts w:ascii="Times New Roman" w:hAnsi="Times New Roman"/>
          <w:sz w:val="24"/>
          <w:szCs w:val="24"/>
        </w:rPr>
        <w:t>aveti o idee de afaceri pentru noi va ducem la bani</w:t>
      </w:r>
      <w:r w:rsidR="004912C6" w:rsidRPr="005C1C30">
        <w:rPr>
          <w:rFonts w:ascii="Times New Roman" w:hAnsi="Times New Roman"/>
          <w:sz w:val="24"/>
          <w:szCs w:val="24"/>
        </w:rPr>
        <w:t xml:space="preserve"> </w:t>
      </w:r>
    </w:p>
    <w:p w:rsidR="004912C6" w:rsidRPr="005C1C30" w:rsidRDefault="004912C6" w:rsidP="004912C6">
      <w:pPr>
        <w:spacing w:before="100" w:beforeAutospacing="1" w:after="100" w:afterAutospacing="1"/>
        <w:rPr>
          <w:rFonts w:ascii="Times New Roman" w:hAnsi="Times New Roman"/>
          <w:sz w:val="24"/>
          <w:szCs w:val="24"/>
        </w:rPr>
      </w:pPr>
      <w:r w:rsidRPr="005C1C30">
        <w:rPr>
          <w:rFonts w:ascii="Times New Roman" w:hAnsi="Times New Roman"/>
          <w:b/>
          <w:bCs/>
          <w:sz w:val="24"/>
          <w:szCs w:val="24"/>
        </w:rPr>
        <w:t xml:space="preserve">5. </w:t>
      </w:r>
      <w:r>
        <w:rPr>
          <w:rFonts w:ascii="Times New Roman" w:hAnsi="Times New Roman"/>
          <w:b/>
          <w:bCs/>
          <w:sz w:val="24"/>
          <w:szCs w:val="24"/>
        </w:rPr>
        <w:t>Consultanta dupa implementarea proiectului</w:t>
      </w:r>
    </w:p>
    <w:p w:rsidR="004912C6" w:rsidRPr="005C1C30" w:rsidRDefault="009662AF" w:rsidP="004912C6">
      <w:pPr>
        <w:spacing w:before="100" w:beforeAutospacing="1" w:after="100" w:afterAutospacing="1"/>
        <w:rPr>
          <w:rFonts w:ascii="Times New Roman" w:hAnsi="Times New Roman"/>
          <w:sz w:val="24"/>
          <w:szCs w:val="24"/>
        </w:rPr>
      </w:pPr>
      <w:r w:rsidRPr="009662AF">
        <w:rPr>
          <w:rFonts w:ascii="Times New Roman" w:hAnsi="Times New Roman"/>
          <w:sz w:val="24"/>
          <w:szCs w:val="24"/>
        </w:rPr>
        <w:pict>
          <v:shape id="_x0000_i1027" type="#_x0000_t75" alt="" style="width:14.85pt;height:14.85pt"/>
        </w:pict>
      </w:r>
      <w:r w:rsidR="004912C6">
        <w:rPr>
          <w:rFonts w:ascii="Times New Roman" w:hAnsi="Times New Roman"/>
          <w:sz w:val="24"/>
          <w:szCs w:val="24"/>
        </w:rPr>
        <w:t>Cele mai multe firme renunta dupa implementarea proiectului pentru ca nu sunt inca destul de puternice sa faca fata concurentei, nu au destui furnizori de unde sa aleaga cele mai bune preturi, nu au piata de desfacere, nu cunosc foarte bine firmele concurente, etc. GLOBAL HEALTH APPROACH ofera si o astfel de consultant care dupa sursele de finantare reprezinta un aspect foarte important deorece de asta depinde profitul firmei si recuperarea investitiei.</w:t>
      </w:r>
    </w:p>
    <w:p w:rsidR="004912C6" w:rsidRPr="005C1C30" w:rsidRDefault="004912C6" w:rsidP="004912C6"/>
    <w:p w:rsidR="006E3618" w:rsidRDefault="006E3618" w:rsidP="006E3618">
      <w:pPr>
        <w:jc w:val="center"/>
        <w:rPr>
          <w:rFonts w:ascii="Arial" w:hAnsi="Arial" w:cs="Arial"/>
        </w:rPr>
      </w:pPr>
      <w:r>
        <w:rPr>
          <w:rFonts w:ascii="Arial" w:hAnsi="Arial" w:cs="Arial"/>
        </w:rPr>
        <w:t>Cluj-Napoca</w:t>
      </w:r>
    </w:p>
    <w:p w:rsidR="006E3618" w:rsidRDefault="006E3618" w:rsidP="006E3618">
      <w:pPr>
        <w:jc w:val="center"/>
        <w:rPr>
          <w:rFonts w:ascii="Arial" w:hAnsi="Arial" w:cs="Arial"/>
        </w:rPr>
      </w:pPr>
      <w:r>
        <w:rPr>
          <w:rFonts w:ascii="Arial" w:hAnsi="Arial" w:cs="Arial"/>
        </w:rPr>
        <w:t>Str. Carpati, nr. 5, ap 1</w:t>
      </w:r>
    </w:p>
    <w:p w:rsidR="006E3618" w:rsidRDefault="006E3618" w:rsidP="006E3618">
      <w:pPr>
        <w:jc w:val="center"/>
        <w:rPr>
          <w:rFonts w:ascii="Arial" w:hAnsi="Arial" w:cs="Arial"/>
        </w:rPr>
      </w:pPr>
      <w:r>
        <w:rPr>
          <w:rFonts w:ascii="Arial" w:hAnsi="Arial" w:cs="Arial"/>
        </w:rPr>
        <w:t>Tel.: 0744 916906</w:t>
      </w:r>
    </w:p>
    <w:p w:rsidR="006E3618" w:rsidRDefault="006E3618" w:rsidP="006E3618">
      <w:pPr>
        <w:jc w:val="center"/>
        <w:rPr>
          <w:rFonts w:ascii="Arial" w:hAnsi="Arial" w:cs="Arial"/>
        </w:rPr>
      </w:pPr>
      <w:r>
        <w:rPr>
          <w:rFonts w:ascii="Arial" w:hAnsi="Arial" w:cs="Arial"/>
        </w:rPr>
        <w:t>globalhealth_approach@yahoo.com</w:t>
      </w:r>
    </w:p>
    <w:p w:rsidR="006E3618" w:rsidRDefault="006F1FAF" w:rsidP="006E3618">
      <w:pPr>
        <w:jc w:val="center"/>
      </w:pPr>
      <w:hyperlink r:id="rId10" w:history="1">
        <w:r w:rsidRPr="00E47C28">
          <w:rPr>
            <w:rStyle w:val="Hyperlink"/>
            <w:rFonts w:ascii="Arial" w:hAnsi="Arial" w:cs="Arial"/>
          </w:rPr>
          <w:t>www.business-global.ro</w:t>
        </w:r>
      </w:hyperlink>
    </w:p>
    <w:p w:rsidR="00183AE2" w:rsidRDefault="00183AE2" w:rsidP="004912C6">
      <w:pPr>
        <w:rPr>
          <w:szCs w:val="24"/>
        </w:rPr>
      </w:pPr>
    </w:p>
    <w:p w:rsidR="00661BEF" w:rsidRDefault="00661BEF" w:rsidP="004912C6">
      <w:pPr>
        <w:rPr>
          <w:szCs w:val="24"/>
        </w:rPr>
      </w:pPr>
    </w:p>
    <w:p w:rsidR="006E3618" w:rsidRPr="00661BEF" w:rsidRDefault="006E3618" w:rsidP="00633E49">
      <w:r>
        <w:rPr>
          <w:noProof/>
          <w:lang w:val="en-GB" w:eastAsia="en-GB"/>
        </w:rPr>
        <w:drawing>
          <wp:inline distT="0" distB="0" distL="0" distR="0">
            <wp:extent cx="1348740" cy="102489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348740" cy="1024890"/>
                    </a:xfrm>
                    <a:prstGeom prst="rect">
                      <a:avLst/>
                    </a:prstGeom>
                    <a:noFill/>
                    <a:ln w="9525">
                      <a:noFill/>
                      <a:miter lim="800000"/>
                      <a:headEnd/>
                      <a:tailEnd/>
                    </a:ln>
                  </pic:spPr>
                </pic:pic>
              </a:graphicData>
            </a:graphic>
          </wp:inline>
        </w:drawing>
      </w:r>
      <w:r w:rsidRPr="00A4114C">
        <w:rPr>
          <w:rFonts w:ascii="Brush Script MT" w:hAnsi="Brush Script MT"/>
          <w:b/>
        </w:rPr>
        <w:t>by Marius Vaida</w:t>
      </w:r>
    </w:p>
    <w:p w:rsidR="00661BEF" w:rsidRDefault="00661BEF" w:rsidP="004912C6">
      <w:pPr>
        <w:rPr>
          <w:szCs w:val="24"/>
        </w:rPr>
      </w:pPr>
    </w:p>
    <w:sectPr w:rsidR="00661BEF" w:rsidSect="005D76E3">
      <w:footerReference w:type="default" r:id="rId12"/>
      <w:type w:val="continuous"/>
      <w:pgSz w:w="11907" w:h="16839" w:code="9"/>
      <w:pgMar w:top="720" w:right="720" w:bottom="720" w:left="720" w:header="144" w:footer="144" w:gutter="0"/>
      <w:pgBorders w:offsetFrom="page">
        <w:top w:val="single" w:sz="4" w:space="24" w:color="auto"/>
        <w:left w:val="single" w:sz="4" w:space="24" w:color="auto"/>
        <w:bottom w:val="single" w:sz="4" w:space="24" w:color="auto"/>
        <w:right w:val="single" w:sz="4" w:space="24" w:color="auto"/>
      </w:pgBorders>
      <w:cols w:num="2"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0A8F" w:rsidRDefault="00C90A8F">
      <w:r>
        <w:separator/>
      </w:r>
    </w:p>
  </w:endnote>
  <w:endnote w:type="continuationSeparator" w:id="1">
    <w:p w:rsidR="00C90A8F" w:rsidRDefault="00C90A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Symbol">
    <w:altName w:val="Symbol"/>
    <w:panose1 w:val="00000000000000000000"/>
    <w:charset w:val="02"/>
    <w:family w:val="roman"/>
    <w:notTrueType/>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A8F" w:rsidRDefault="009662AF" w:rsidP="003452A0">
    <w:pPr>
      <w:pStyle w:val="Footer"/>
      <w:jc w:val="right"/>
    </w:pPr>
    <w:r>
      <w:rPr>
        <w:rStyle w:val="PageNumber"/>
      </w:rPr>
      <w:fldChar w:fldCharType="begin"/>
    </w:r>
    <w:r w:rsidR="00C90A8F">
      <w:rPr>
        <w:rStyle w:val="PageNumber"/>
      </w:rPr>
      <w:instrText xml:space="preserve"> PAGE </w:instrText>
    </w:r>
    <w:r>
      <w:rPr>
        <w:rStyle w:val="PageNumber"/>
      </w:rPr>
      <w:fldChar w:fldCharType="separate"/>
    </w:r>
    <w:r w:rsidR="00C90A8F">
      <w:rPr>
        <w:rStyle w:val="PageNumber"/>
        <w:noProof/>
      </w:rPr>
      <w:t>2</w:t>
    </w:r>
    <w:r>
      <w:rPr>
        <w:rStyle w:val="PageNumber"/>
      </w:rPr>
      <w:fldChar w:fldCharType="end"/>
    </w:r>
    <w:r w:rsidR="00C90A8F">
      <w:rPr>
        <w:rStyle w:val="PageNumber"/>
      </w:rPr>
      <w:t>/</w:t>
    </w:r>
    <w:r>
      <w:rPr>
        <w:rStyle w:val="PageNumber"/>
      </w:rPr>
      <w:fldChar w:fldCharType="begin"/>
    </w:r>
    <w:r w:rsidR="00C90A8F">
      <w:rPr>
        <w:rStyle w:val="PageNumber"/>
      </w:rPr>
      <w:instrText xml:space="preserve"> NUMPAGES </w:instrText>
    </w:r>
    <w:r>
      <w:rPr>
        <w:rStyle w:val="PageNumber"/>
      </w:rPr>
      <w:fldChar w:fldCharType="separate"/>
    </w:r>
    <w:r w:rsidR="00CB270D">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0A8F" w:rsidRDefault="00C90A8F">
      <w:r>
        <w:separator/>
      </w:r>
    </w:p>
  </w:footnote>
  <w:footnote w:type="continuationSeparator" w:id="1">
    <w:p w:rsidR="00C90A8F" w:rsidRDefault="00C90A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DF6591"/>
    <w:multiLevelType w:val="multilevel"/>
    <w:tmpl w:val="5C66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F75237"/>
    <w:multiLevelType w:val="hybridMultilevel"/>
    <w:tmpl w:val="826A9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4F53FA7"/>
    <w:multiLevelType w:val="multilevel"/>
    <w:tmpl w:val="50C4F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A52F43"/>
    <w:multiLevelType w:val="hybridMultilevel"/>
    <w:tmpl w:val="7C6463F2"/>
    <w:lvl w:ilvl="0" w:tplc="E736B02E">
      <w:start w:val="1"/>
      <w:numFmt w:val="decimal"/>
      <w:lvlText w:val="%1."/>
      <w:lvlJc w:val="left"/>
      <w:pPr>
        <w:tabs>
          <w:tab w:val="num" w:pos="0"/>
        </w:tabs>
        <w:ind w:left="0" w:hanging="36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24371AEE"/>
    <w:multiLevelType w:val="hybridMultilevel"/>
    <w:tmpl w:val="C95ED84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nsid w:val="38F83052"/>
    <w:multiLevelType w:val="hybridMultilevel"/>
    <w:tmpl w:val="06D2E49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90660E8"/>
    <w:multiLevelType w:val="multilevel"/>
    <w:tmpl w:val="A92697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B62C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8821DF4"/>
    <w:multiLevelType w:val="singleLevel"/>
    <w:tmpl w:val="04090017"/>
    <w:lvl w:ilvl="0">
      <w:start w:val="1"/>
      <w:numFmt w:val="lowerLetter"/>
      <w:lvlText w:val="%1)"/>
      <w:lvlJc w:val="left"/>
      <w:pPr>
        <w:tabs>
          <w:tab w:val="num" w:pos="360"/>
        </w:tabs>
        <w:ind w:left="360" w:hanging="360"/>
      </w:pPr>
    </w:lvl>
  </w:abstractNum>
  <w:abstractNum w:abstractNumId="10">
    <w:nsid w:val="69077CCF"/>
    <w:multiLevelType w:val="singleLevel"/>
    <w:tmpl w:val="04090001"/>
    <w:lvl w:ilvl="0">
      <w:start w:val="1"/>
      <w:numFmt w:val="bullet"/>
      <w:lvlText w:val=""/>
      <w:lvlJc w:val="left"/>
      <w:pPr>
        <w:tabs>
          <w:tab w:val="num" w:pos="450"/>
        </w:tabs>
        <w:ind w:left="450" w:hanging="360"/>
      </w:pPr>
      <w:rPr>
        <w:rFonts w:ascii="Symbol" w:hAnsi="Symbol" w:hint="default"/>
      </w:rPr>
    </w:lvl>
  </w:abstractNum>
  <w:num w:numId="1">
    <w:abstractNumId w:val="0"/>
    <w:lvlOverride w:ilvl="0">
      <w:lvl w:ilvl="0">
        <w:numFmt w:val="bullet"/>
        <w:lvlText w:val="%1"/>
        <w:legacy w:legacy="1" w:legacySpace="0" w:legacyIndent="360"/>
        <w:lvlJc w:val="left"/>
        <w:rPr>
          <w:rFonts w:ascii="MT Symbol" w:hAnsi="MT Symbol" w:hint="default"/>
        </w:rPr>
      </w:lvl>
    </w:lvlOverride>
  </w:num>
  <w:num w:numId="2">
    <w:abstractNumId w:val="8"/>
  </w:num>
  <w:num w:numId="3">
    <w:abstractNumId w:val="10"/>
  </w:num>
  <w:num w:numId="4">
    <w:abstractNumId w:val="9"/>
  </w:num>
  <w:num w:numId="5">
    <w:abstractNumId w:val="4"/>
  </w:num>
  <w:num w:numId="6">
    <w:abstractNumId w:val="5"/>
  </w:num>
  <w:num w:numId="7">
    <w:abstractNumId w:val="2"/>
  </w:num>
  <w:num w:numId="8">
    <w:abstractNumId w:val="6"/>
  </w:num>
  <w:num w:numId="9">
    <w:abstractNumId w:val="7"/>
  </w:num>
  <w:num w:numId="10">
    <w:abstractNumId w:val="1"/>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displayBackgroundShape/>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ttachedTemplate r:id="rId1"/>
  <w:stylePaneFormatFilter w:val="3F01"/>
  <w:mailMerge>
    <w:mainDocumentType w:val="formLetters"/>
    <w:dataType w:val="textFile"/>
    <w:activeRecord w:val="-1"/>
  </w:mailMerge>
  <w:defaultTabStop w:val="720"/>
  <w:drawingGridHorizontalSpacing w:val="100"/>
  <w:displayHorizontalDrawingGridEvery w:val="2"/>
  <w:noPunctuationKerning/>
  <w:characterSpacingControl w:val="doNotCompress"/>
  <w:hdrShapeDefaults>
    <o:shapedefaults v:ext="edit" spidmax="8193">
      <o:colormenu v:ext="edit" fillcolor="none [1944]"/>
    </o:shapedefaults>
  </w:hdrShapeDefaults>
  <w:footnotePr>
    <w:footnote w:id="0"/>
    <w:footnote w:id="1"/>
  </w:footnotePr>
  <w:endnotePr>
    <w:endnote w:id="0"/>
    <w:endnote w:id="1"/>
  </w:endnotePr>
  <w:compat/>
  <w:rsids>
    <w:rsidRoot w:val="00633E49"/>
    <w:rsid w:val="00073899"/>
    <w:rsid w:val="000909EC"/>
    <w:rsid w:val="000B4AA7"/>
    <w:rsid w:val="000B74D8"/>
    <w:rsid w:val="000D5169"/>
    <w:rsid w:val="000E65D0"/>
    <w:rsid w:val="000E766D"/>
    <w:rsid w:val="00120CDC"/>
    <w:rsid w:val="001464A6"/>
    <w:rsid w:val="001643D3"/>
    <w:rsid w:val="00165D2C"/>
    <w:rsid w:val="00183AE2"/>
    <w:rsid w:val="00186354"/>
    <w:rsid w:val="00186F66"/>
    <w:rsid w:val="001B61F7"/>
    <w:rsid w:val="001C7D47"/>
    <w:rsid w:val="001D7CD0"/>
    <w:rsid w:val="002043D7"/>
    <w:rsid w:val="0021142C"/>
    <w:rsid w:val="002B630D"/>
    <w:rsid w:val="002C4C2E"/>
    <w:rsid w:val="003038F7"/>
    <w:rsid w:val="00312616"/>
    <w:rsid w:val="00340713"/>
    <w:rsid w:val="00341558"/>
    <w:rsid w:val="003452A0"/>
    <w:rsid w:val="00365639"/>
    <w:rsid w:val="00370BEF"/>
    <w:rsid w:val="00376F20"/>
    <w:rsid w:val="003E69FE"/>
    <w:rsid w:val="00417F19"/>
    <w:rsid w:val="00471266"/>
    <w:rsid w:val="004912C6"/>
    <w:rsid w:val="004C1678"/>
    <w:rsid w:val="004F7031"/>
    <w:rsid w:val="00506449"/>
    <w:rsid w:val="00524564"/>
    <w:rsid w:val="0053601B"/>
    <w:rsid w:val="005D76E3"/>
    <w:rsid w:val="00633E49"/>
    <w:rsid w:val="00661BEF"/>
    <w:rsid w:val="006E3618"/>
    <w:rsid w:val="006F1FAF"/>
    <w:rsid w:val="0076174C"/>
    <w:rsid w:val="007B4C3E"/>
    <w:rsid w:val="007C7EEA"/>
    <w:rsid w:val="00847FE5"/>
    <w:rsid w:val="00890B86"/>
    <w:rsid w:val="008C0DF2"/>
    <w:rsid w:val="008C6F48"/>
    <w:rsid w:val="008D10D7"/>
    <w:rsid w:val="00932707"/>
    <w:rsid w:val="009662AF"/>
    <w:rsid w:val="009F6EEE"/>
    <w:rsid w:val="00A4114C"/>
    <w:rsid w:val="00A9339F"/>
    <w:rsid w:val="00AB2E75"/>
    <w:rsid w:val="00AF266A"/>
    <w:rsid w:val="00B47216"/>
    <w:rsid w:val="00B65AF2"/>
    <w:rsid w:val="00B71979"/>
    <w:rsid w:val="00BA12B3"/>
    <w:rsid w:val="00BD1B1E"/>
    <w:rsid w:val="00C7177C"/>
    <w:rsid w:val="00C90A8F"/>
    <w:rsid w:val="00CA081A"/>
    <w:rsid w:val="00CB270D"/>
    <w:rsid w:val="00CD3A0D"/>
    <w:rsid w:val="00D162BD"/>
    <w:rsid w:val="00D46A6F"/>
    <w:rsid w:val="00D56011"/>
    <w:rsid w:val="00D65D9F"/>
    <w:rsid w:val="00D71491"/>
    <w:rsid w:val="00D76CEC"/>
    <w:rsid w:val="00DD6A8C"/>
    <w:rsid w:val="00DF32C4"/>
    <w:rsid w:val="00DF5118"/>
    <w:rsid w:val="00E03B8D"/>
    <w:rsid w:val="00E24415"/>
    <w:rsid w:val="00E31979"/>
    <w:rsid w:val="00E74309"/>
    <w:rsid w:val="00E85962"/>
    <w:rsid w:val="00ED63ED"/>
    <w:rsid w:val="00EF5E1E"/>
    <w:rsid w:val="00F206E9"/>
    <w:rsid w:val="00F26A60"/>
    <w:rsid w:val="00F51E0F"/>
    <w:rsid w:val="00FB00EE"/>
    <w:rsid w:val="00FB09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enu v:ext="edit" fillcolor="none [194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0D7"/>
    <w:rPr>
      <w:rFonts w:ascii="MS Sans Serif" w:hAnsi="MS Sans Serif"/>
    </w:rPr>
  </w:style>
  <w:style w:type="paragraph" w:styleId="Heading1">
    <w:name w:val="heading 1"/>
    <w:basedOn w:val="Normal"/>
    <w:next w:val="Normal"/>
    <w:qFormat/>
    <w:rsid w:val="008D10D7"/>
    <w:pPr>
      <w:keepNext/>
      <w:outlineLvl w:val="0"/>
    </w:pPr>
    <w:rPr>
      <w:rFonts w:ascii="Times New Roman" w:hAnsi="Times New Roman"/>
      <w:sz w:val="22"/>
      <w:u w:val="single"/>
      <w:lang w:val="en-GB"/>
    </w:rPr>
  </w:style>
  <w:style w:type="paragraph" w:styleId="Heading2">
    <w:name w:val="heading 2"/>
    <w:basedOn w:val="Normal"/>
    <w:next w:val="Normal"/>
    <w:qFormat/>
    <w:rsid w:val="008D10D7"/>
    <w:pPr>
      <w:keepNext/>
      <w:ind w:left="-180"/>
      <w:jc w:val="both"/>
      <w:outlineLvl w:val="1"/>
    </w:pPr>
    <w:rPr>
      <w:rFonts w:ascii="Times New Roman" w:hAnsi="Times New Roman"/>
      <w:b/>
      <w:sz w:val="24"/>
      <w:u w:val="single"/>
      <w:lang w:val="en-GB"/>
    </w:rPr>
  </w:style>
  <w:style w:type="paragraph" w:styleId="Heading3">
    <w:name w:val="heading 3"/>
    <w:basedOn w:val="Normal"/>
    <w:next w:val="Normal"/>
    <w:qFormat/>
    <w:rsid w:val="008D10D7"/>
    <w:pPr>
      <w:keepNext/>
      <w:ind w:left="-180"/>
      <w:jc w:val="both"/>
      <w:outlineLvl w:val="2"/>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F5118"/>
    <w:pPr>
      <w:tabs>
        <w:tab w:val="center" w:pos="4320"/>
        <w:tab w:val="right" w:pos="8640"/>
      </w:tabs>
    </w:pPr>
  </w:style>
  <w:style w:type="paragraph" w:styleId="Footer">
    <w:name w:val="footer"/>
    <w:basedOn w:val="Normal"/>
    <w:rsid w:val="00DF5118"/>
    <w:pPr>
      <w:tabs>
        <w:tab w:val="center" w:pos="4320"/>
        <w:tab w:val="right" w:pos="8640"/>
      </w:tabs>
    </w:pPr>
  </w:style>
  <w:style w:type="character" w:styleId="Hyperlink">
    <w:name w:val="Hyperlink"/>
    <w:basedOn w:val="DefaultParagraphFont"/>
    <w:rsid w:val="00DF5118"/>
    <w:rPr>
      <w:color w:val="0000FF"/>
      <w:u w:val="single"/>
    </w:rPr>
  </w:style>
  <w:style w:type="character" w:styleId="PageNumber">
    <w:name w:val="page number"/>
    <w:basedOn w:val="DefaultParagraphFont"/>
    <w:rsid w:val="003452A0"/>
  </w:style>
  <w:style w:type="paragraph" w:styleId="BodyText2">
    <w:name w:val="Body Text 2"/>
    <w:basedOn w:val="Normal"/>
    <w:rsid w:val="008D10D7"/>
    <w:pPr>
      <w:jc w:val="both"/>
    </w:pPr>
    <w:rPr>
      <w:rFonts w:ascii="Times New Roman" w:hAnsi="Times New Roman"/>
      <w:sz w:val="22"/>
      <w:lang w:val="en-GB"/>
    </w:rPr>
  </w:style>
  <w:style w:type="paragraph" w:styleId="Title">
    <w:name w:val="Title"/>
    <w:basedOn w:val="Normal"/>
    <w:qFormat/>
    <w:rsid w:val="008D10D7"/>
    <w:pPr>
      <w:jc w:val="center"/>
    </w:pPr>
    <w:rPr>
      <w:rFonts w:ascii="Times New Roman" w:hAnsi="Times New Roman"/>
      <w:b/>
      <w:lang w:val="en-GB"/>
    </w:rPr>
  </w:style>
  <w:style w:type="paragraph" w:styleId="BodyTextIndent">
    <w:name w:val="Body Text Indent"/>
    <w:basedOn w:val="Normal"/>
    <w:rsid w:val="008D10D7"/>
    <w:pPr>
      <w:ind w:left="720"/>
      <w:jc w:val="both"/>
    </w:pPr>
    <w:rPr>
      <w:rFonts w:ascii="Times New Roman" w:hAnsi="Times New Roman"/>
      <w:sz w:val="24"/>
    </w:rPr>
  </w:style>
  <w:style w:type="paragraph" w:styleId="BodyTextIndent2">
    <w:name w:val="Body Text Indent 2"/>
    <w:basedOn w:val="Normal"/>
    <w:rsid w:val="008D10D7"/>
    <w:pPr>
      <w:ind w:left="-180"/>
      <w:jc w:val="both"/>
    </w:pPr>
    <w:rPr>
      <w:rFonts w:ascii="Times New Roman" w:hAnsi="Times New Roman"/>
      <w:sz w:val="24"/>
      <w:lang w:val="en-GB"/>
    </w:rPr>
  </w:style>
  <w:style w:type="table" w:styleId="TableGrid">
    <w:name w:val="Table Grid"/>
    <w:basedOn w:val="TableNormal"/>
    <w:rsid w:val="00183A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76CEC"/>
    <w:rPr>
      <w:rFonts w:ascii="Tahoma" w:hAnsi="Tahoma" w:cs="Tahoma"/>
      <w:sz w:val="16"/>
      <w:szCs w:val="16"/>
    </w:rPr>
  </w:style>
  <w:style w:type="character" w:customStyle="1" w:styleId="BalloonTextChar">
    <w:name w:val="Balloon Text Char"/>
    <w:basedOn w:val="DefaultParagraphFont"/>
    <w:link w:val="BalloonText"/>
    <w:uiPriority w:val="99"/>
    <w:semiHidden/>
    <w:rsid w:val="00D76CEC"/>
    <w:rPr>
      <w:rFonts w:ascii="Tahoma" w:hAnsi="Tahoma" w:cs="Tahoma"/>
      <w:sz w:val="16"/>
      <w:szCs w:val="16"/>
    </w:rPr>
  </w:style>
  <w:style w:type="paragraph" w:styleId="NoSpacing">
    <w:name w:val="No Spacing"/>
    <w:link w:val="NoSpacingChar"/>
    <w:uiPriority w:val="1"/>
    <w:qFormat/>
    <w:rsid w:val="005D76E3"/>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D76E3"/>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rj.anofm.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business-global.ro" TargetMode="External"/><Relationship Id="rId4" Type="http://schemas.openxmlformats.org/officeDocument/2006/relationships/settings" Target="settings.xml"/><Relationship Id="rId9" Type="http://schemas.openxmlformats.org/officeDocument/2006/relationships/hyperlink" Target="http://www.bcr.ro"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Global%20Health%20Approach\contracte,%20altele\Scrisoare%20de%20Vanzare%20La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3025BA-FCAE-45AC-AD95-269BAF8F9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Scrisoare de Vanzare Later</Template>
  <TotalTime>25</TotalTime>
  <Pages>1</Pages>
  <Words>493</Words>
  <Characters>2813</Characters>
  <Application>Microsoft Office Word</Application>
  <DocSecurity>0</DocSecurity>
  <Lines>23</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CONTRACT DE CONSULTANŢĂ</vt:lpstr>
      <vt:lpstr>CONTRACT DE CONSULTANŢĂ</vt:lpstr>
    </vt:vector>
  </TitlesOfParts>
  <Company>dAuphin</Company>
  <LinksUpToDate>false</LinksUpToDate>
  <CharactersWithSpaces>3300</CharactersWithSpaces>
  <SharedDoc>false</SharedDoc>
  <HLinks>
    <vt:vector size="12" baseType="variant">
      <vt:variant>
        <vt:i4>6684786</vt:i4>
      </vt:variant>
      <vt:variant>
        <vt:i4>6</vt:i4>
      </vt:variant>
      <vt:variant>
        <vt:i4>0</vt:i4>
      </vt:variant>
      <vt:variant>
        <vt:i4>5</vt:i4>
      </vt:variant>
      <vt:variant>
        <vt:lpwstr>http://www.bcr.ro/</vt:lpwstr>
      </vt:variant>
      <vt:variant>
        <vt:lpwstr/>
      </vt:variant>
      <vt:variant>
        <vt:i4>5832733</vt:i4>
      </vt:variant>
      <vt:variant>
        <vt:i4>3</vt:i4>
      </vt:variant>
      <vt:variant>
        <vt:i4>0</vt:i4>
      </vt:variant>
      <vt:variant>
        <vt:i4>5</vt:i4>
      </vt:variant>
      <vt:variant>
        <vt:lpwstr>http://gorj.anofm.ro/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DE CONSULTANŢĂ</dc:title>
  <dc:subject/>
  <dc:creator>Marius</dc:creator>
  <cp:keywords/>
  <dc:description/>
  <cp:lastModifiedBy>mariuspc</cp:lastModifiedBy>
  <cp:revision>5</cp:revision>
  <cp:lastPrinted>2013-11-06T15:45:00Z</cp:lastPrinted>
  <dcterms:created xsi:type="dcterms:W3CDTF">2013-11-06T15:29:00Z</dcterms:created>
  <dcterms:modified xsi:type="dcterms:W3CDTF">2018-03-08T08:04:00Z</dcterms:modified>
</cp:coreProperties>
</file>