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B03" w:rsidRDefault="00440B03" w:rsidP="00440B03">
      <w:r>
        <w:t>Pompe hidraulice sunt utilizate în sistemele de acționare hidraulice și poate fi hidrostatice sau hidrodinamice.</w:t>
      </w:r>
    </w:p>
    <w:p w:rsidR="001C783A" w:rsidRDefault="00440B03" w:rsidP="00440B03">
      <w:r>
        <w:t>Pompe hidrostatice sunt pompe volumetrice în timp ce pompele hidrodinamice poate fi pompe fixe de deplasare, în care deplasarea (debit prin pompă fiecare rotație a pompei) nu pot fi reglate, sau pompe variabile de deplasare, care au o construcție mai complicată, care permite deplasarea la fi ajustate.</w:t>
      </w:r>
      <w:r w:rsidRPr="00440B03">
        <w:t xml:space="preserve"> Pompe rotative cu palete (deplasare fix și simplu reglabil) au randamente mai mari decât pompelor cu roți dințate, dar sunt, de asemenea, utilizate pentru presiuni de până la 180 de mijlocul baruri, în general. Unități moderne pot depăși 300 de baruri în funcționare continuă, deși pompe cu palete nu sunt considerate ca fiind "de înaltă presiune" componente. Unele tipuri de pompe cu palete pot schimba centrul corpului cu palete, astfel încât o pompă simplă reglabil se obține. Aceste pompe cu palete reglabile sunt în general, presiune constantă sau pompe de alimentare constante: deplasarea este crescut până la presiunea necesară sau puterea este atinsă și, ulterior, deplasarea sau măturat volumul este scăzut până la un echilibru este atins. Un element esențial în proiectarea pompei cu palete este modul în care paletele sunt împinse în contact cu carcasa pompei, precum și modul în care sunt prelucrate cu palete sfaturi în acest moment foarte. Tip de "mai multe" modele de buze sunt utilizate, iar obiectivul principal este de a oferi o etanșare strânsă între interiorul locuințelor și palete, și în același timp, pentru a minimiza uzura si </w:t>
      </w:r>
      <w:proofErr w:type="spellStart"/>
      <w:r w:rsidRPr="00440B03">
        <w:t>metal-pe-metal</w:t>
      </w:r>
      <w:proofErr w:type="spellEnd"/>
      <w:r w:rsidRPr="00440B03">
        <w:t xml:space="preserve">. Forțarea palete din centrul de rotație și spre carcasa pompei este realizată folosind arcuri palete, sau mai tradițional, palete încărcate </w:t>
      </w:r>
      <w:proofErr w:type="spellStart"/>
      <w:r w:rsidRPr="00440B03">
        <w:t>hydrodynamically</w:t>
      </w:r>
      <w:proofErr w:type="spellEnd"/>
      <w:r w:rsidRPr="00440B03">
        <w:t xml:space="preserve"> (prin intermediul lichidului de sistemul de presiune).</w:t>
      </w:r>
    </w:p>
    <w:p w:rsidR="00440B03" w:rsidRDefault="00440B03" w:rsidP="00440B03">
      <w:r w:rsidRPr="00440B03">
        <w:t xml:space="preserve">Pompe cu angrenaj cu dinți (externe) (fix deplasare) sunt pompe simple și </w:t>
      </w:r>
      <w:proofErr w:type="spellStart"/>
      <w:r w:rsidRPr="00440B03">
        <w:t>economice.Volumul</w:t>
      </w:r>
      <w:proofErr w:type="spellEnd"/>
      <w:r w:rsidRPr="00440B03">
        <w:t xml:space="preserve"> măturat sau deplasarea de pompe hidraulice pentru angrenaje vor fi între aproximativ 1 cm3 (0,001 litri) și 200 cm3 (0,2 litri). Ei au cel mai mic randament volumetric () din toate cele trei tipuri de pompe de bază (pompe de viteze, cu palete și cu piston) [1] Aceste pompe creează presiune prin discretizare a dantură, care </w:t>
      </w:r>
      <w:proofErr w:type="spellStart"/>
      <w:r w:rsidRPr="00440B03">
        <w:t>forteaza</w:t>
      </w:r>
      <w:proofErr w:type="spellEnd"/>
      <w:r w:rsidRPr="00440B03">
        <w:t xml:space="preserve"> lichidul în jurul valorii de uneltele pentru a presuriza partea de evacuare. Pentru ungere, pompa de viteze folosește o cantitate mică de ulei din partea sub presiune a angrenajelor, </w:t>
      </w:r>
      <w:proofErr w:type="spellStart"/>
      <w:r w:rsidRPr="00440B03">
        <w:t>sangereaza</w:t>
      </w:r>
      <w:proofErr w:type="spellEnd"/>
      <w:r w:rsidRPr="00440B03">
        <w:t xml:space="preserve"> acest lucru prin intermediul lagărelor (de obicei) hidrodinamice, iar fantele de același ulei, fie la partea de presiune joasă dintre uneltele, sau printr-un canal de scurgere dedicat port de pe carcasa pompei. Unele pompe de viteze poate fi destul de zgomotos, în comparație cu alte tipuri, dar pompele moderne de transmisie sunt extrem de fiabile și mult mai silențioase decât modelele mai vechi. Acest lucru se datorează în parte modele care încorporează unelte părți, dinți elicoidali de viteze și mai mari de precizie / Calitate profile dinte care a ochiurilor de plasă și </w:t>
      </w:r>
      <w:proofErr w:type="spellStart"/>
      <w:r w:rsidRPr="00440B03">
        <w:t>unmesh</w:t>
      </w:r>
      <w:proofErr w:type="spellEnd"/>
      <w:r w:rsidRPr="00440B03">
        <w:t xml:space="preserve"> mai lin, reducând </w:t>
      </w:r>
      <w:proofErr w:type="spellStart"/>
      <w:r w:rsidRPr="00440B03">
        <w:t>riplul</w:t>
      </w:r>
      <w:proofErr w:type="spellEnd"/>
      <w:r w:rsidRPr="00440B03">
        <w:t xml:space="preserve"> de presiune și probleme legate de dăunătoare. Un alt atribut pozitiv al pompei de viteze, este faptul că defalcarea catastrofală este mult mai puțin frecventă decât în cele mai multe alte tipuri de pompe hidraulice. Acest lucru se datorează faptului că numărul de viteze se uzeze treptat bucșele de locuințe și / sau principal, reducerea randamentul volumetric al pompei treptat, până când totul este inutil, dar. Acest lucru se întâmplă adesea cu mult timp înainte de uzură determină unitatea să profite sau de a sparge în jos.</w:t>
      </w:r>
    </w:p>
    <w:p w:rsidR="00440B03" w:rsidRDefault="00440B03" w:rsidP="00440B03">
      <w:r>
        <w:t xml:space="preserve">Comercializam cu succes orice tip de pompa hidraulic din stoc sau la comanda cu livrare rapida pentru orice tip de utilaj de cele enumerate mai jos : </w:t>
      </w:r>
      <w:r w:rsidR="00520759" w:rsidRPr="00520759">
        <w:t xml:space="preserve">ATLAS- COPCO , ATLAS-TEREX , CASAGRANDE , CASE , CATERPILLAR , CNH-FIAT NEW HOLLAND , DAEWOO , DEMAG , DOOSAN , DRESSER , DRESSER-FURUKAWA , FIAT-HITACHI , FIAT-KOBELCO/NEW HOLLAND , FUCHS , HANOMAG , HITACHI , HYUNDAI , INGERSOLL RAND , JCB , JOHN DEERE , JOHN DEERE-CAMECO , KATO , KOBELCO , KOMATSU , KOMATSU UTILITY , KUBOTA , LAMBORGHINI , LANDINI MASSEY FERGUSON , LIEBHERR , </w:t>
      </w:r>
      <w:r w:rsidR="00520759" w:rsidRPr="00520759">
        <w:lastRenderedPageBreak/>
        <w:t>MITSUBISHI , O-&amp;-K-TEREX , POCLAIN-CASE POCLAIN , SAME-SLH , SAMSUNG , SCHAEFF , SENNEBOGEN , SUMITOMO , SUMITOMO-LINKBELT , TAMROCK , VERMEER , VOGELE , VOLVO , WIRTGEN , YANMA</w:t>
      </w:r>
      <w:r w:rsidR="00520759">
        <w:t>HA</w:t>
      </w:r>
      <w:bookmarkStart w:id="0" w:name="_GoBack"/>
      <w:bookmarkEnd w:id="0"/>
    </w:p>
    <w:p w:rsidR="00440B03" w:rsidRDefault="00440B03" w:rsidP="00440B03"/>
    <w:sectPr w:rsidR="00440B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984"/>
    <w:rsid w:val="001C783A"/>
    <w:rsid w:val="00440B03"/>
    <w:rsid w:val="00520759"/>
    <w:rsid w:val="00F9598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627</Words>
  <Characters>3639</Characters>
  <Application>Microsoft Office Word</Application>
  <DocSecurity>0</DocSecurity>
  <Lines>30</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Saratean</dc:creator>
  <cp:keywords/>
  <dc:description/>
  <cp:lastModifiedBy>Saratean</cp:lastModifiedBy>
  <cp:revision>3</cp:revision>
  <dcterms:created xsi:type="dcterms:W3CDTF">2012-08-21T15:19:00Z</dcterms:created>
  <dcterms:modified xsi:type="dcterms:W3CDTF">2012-08-21T15:30:00Z</dcterms:modified>
</cp:coreProperties>
</file>