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06" w:rsidRPr="00174306" w:rsidRDefault="00174306" w:rsidP="001743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17430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Procedura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ANRP:</w:t>
      </w:r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Avocatii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nostri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430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asista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reprezenta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langa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Natioanala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Restituirea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Proprietatilor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(ANRP)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obtinerii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despagurilor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banesti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actiunilor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fondul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430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consultanta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reprezentare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valorificarii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actiunilor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detinute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4306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depunerea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notificarii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Secretariatul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Centrale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centralizeaza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analizeaza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dosarele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depuse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le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evaluatorului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desemnat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mod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aleatoriu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Centrala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Despagubirilor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intocmirii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raportului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Evaluatorul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intocmeste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174306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Centrale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74306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contine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cuantumul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despagubirilor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carora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acorda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titlurile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despagubire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raportului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evaluare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Centrala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decizia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reprezentand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despagubire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transforma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titlurile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despagubire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actiuni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Fondul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proprietarul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430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depuna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dosar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optiune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Nationala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Restituirea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Proprietatilor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Conversia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efectuata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Fondul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inscrierea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Regisco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detinatorului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Titlului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Despagubire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cu un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numar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actiuni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corespunzator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formulei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Titlu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Despagubire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/ 1 RON =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numar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actiuni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Regisco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430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detinatorului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actiuni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care se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mentioneaza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actiuni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detinute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corespunzator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numerotarii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Regisco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306" w:rsidRPr="00174306" w:rsidRDefault="00174306" w:rsidP="001743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Recuperarea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imobilelor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constructii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terenuri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preluate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abuziv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anilor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1945-1989 (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10/2001).</w:t>
      </w:r>
      <w:proofErr w:type="gramEnd"/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proceduri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sprijin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competent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reprezentarea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asistarea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fata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instantelor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judecata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celorlalte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autoritati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primarii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prefecturi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ANRP,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Fondul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reala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despagubire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natura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echivalent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proceduri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avocatii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nostri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specializati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redacta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notificari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plangeri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actiuni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fata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oricaror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autoritati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putand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asistenta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consultanta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74306" w:rsidRPr="00174306" w:rsidRDefault="00174306" w:rsidP="001743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Despagubiri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9/1998,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repararea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prejudiciilor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cauzate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cetatenilor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romani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prin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semnarea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Tratatului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dintre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Romania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Bulgaria de la Craiova din 1940.</w:t>
      </w:r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9/1998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ofera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compensatii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pierderi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suferite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romanii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Cadrilater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-au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abandonat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proprietatile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s-au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refugiat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Romania. </w:t>
      </w:r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proceduri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avocatii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nostri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specializati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sprijin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competent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asistarea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reprezentarea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fata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Judetene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despagubirilor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situatia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care nu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sunteti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multumit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cuantumul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despagubirilor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obiectiva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lastRenderedPageBreak/>
        <w:t>vor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contestatie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. la ANRP, in final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raspuns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favorabil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ANRP se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Tribunalului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decide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solicitarile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intemeiate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Hotararea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Tribunalului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430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supusa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recursului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4306" w:rsidRPr="00174306" w:rsidRDefault="00174306" w:rsidP="001743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Despagubiri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221/2009 -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acordarea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despagubiri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oricarei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a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suferit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condamnari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caracter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politic in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martie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1945 - 22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decembrie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1989.</w:t>
      </w:r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proceduri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avocatii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nostri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specializati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430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sprijin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competent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asistarea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reprezentarea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fata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oricaror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institutii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obtinerii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actelor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completarii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dosarului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intentarea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actiunii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justitie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efectua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demers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obtinerea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sumei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castigate. </w:t>
      </w:r>
    </w:p>
    <w:p w:rsidR="00174306" w:rsidRPr="00174306" w:rsidRDefault="00174306" w:rsidP="001743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290/2003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acordarea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despagubiri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compensatii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cetatenilor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romani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bunurile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proprietate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acestora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sechestrate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retinute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ramase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Basarabia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Bucovina de Nord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tinutul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Herta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ca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urmare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starii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razboi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aplicarii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Tratatului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Pace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intre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Romania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Puterile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Aliate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Asociate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semnat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Paris la 10 </w:t>
      </w:r>
      <w:proofErr w:type="spellStart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februarie</w:t>
      </w:r>
      <w:proofErr w:type="spellEnd"/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1947.</w:t>
      </w:r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proceduri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avocatii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nostri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specializati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redacta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adresate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autoritatilor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institutiilor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actiunile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justitie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avand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obiect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obtinerea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despagubiri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compensatii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legi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30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4306" w:rsidRPr="00174306" w:rsidRDefault="00174306" w:rsidP="0017430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174306">
        <w:rPr>
          <w:rFonts w:ascii="Times New Roman" w:eastAsia="Times New Roman" w:hAnsi="Times New Roman" w:cs="Times New Roman"/>
          <w:b/>
          <w:bCs/>
          <w:sz w:val="20"/>
          <w:szCs w:val="20"/>
        </w:rPr>
        <w:t>Important !!!</w:t>
      </w:r>
      <w:proofErr w:type="gramEnd"/>
    </w:p>
    <w:p w:rsidR="00174306" w:rsidRPr="00174306" w:rsidRDefault="00174306" w:rsidP="00174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serviciile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adreseaza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avocatii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nostrii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specializati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306">
        <w:rPr>
          <w:rFonts w:ascii="Times New Roman" w:eastAsia="Times New Roman" w:hAnsi="Times New Roman" w:cs="Times New Roman"/>
          <w:b/>
          <w:bCs/>
          <w:sz w:val="24"/>
          <w:szCs w:val="24"/>
        </w:rPr>
        <w:t>ANALIZA GRATUIT</w:t>
      </w:r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4306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avand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prelua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indiferent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zona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care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aflati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unul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birourile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noastre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306">
        <w:rPr>
          <w:rFonts w:ascii="Times New Roman" w:eastAsia="Times New Roman" w:hAnsi="Times New Roman" w:cs="Times New Roman"/>
          <w:sz w:val="24"/>
          <w:szCs w:val="24"/>
        </w:rPr>
        <w:t>tara</w:t>
      </w:r>
      <w:proofErr w:type="spellEnd"/>
      <w:r w:rsidRPr="001743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77B" w:rsidRDefault="00D5277B"/>
    <w:sectPr w:rsidR="00D5277B" w:rsidSect="00D52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4306"/>
    <w:rsid w:val="00174306"/>
    <w:rsid w:val="00D5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7B"/>
  </w:style>
  <w:style w:type="paragraph" w:styleId="Heading2">
    <w:name w:val="heading 2"/>
    <w:basedOn w:val="Normal"/>
    <w:link w:val="Heading2Char"/>
    <w:uiPriority w:val="9"/>
    <w:qFormat/>
    <w:rsid w:val="00174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743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743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43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743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743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7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5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Company>Grizli777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2</cp:revision>
  <dcterms:created xsi:type="dcterms:W3CDTF">2011-04-22T07:40:00Z</dcterms:created>
  <dcterms:modified xsi:type="dcterms:W3CDTF">2011-04-22T07:40:00Z</dcterms:modified>
</cp:coreProperties>
</file>