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87" w:rsidRPr="00856679" w:rsidRDefault="00780187" w:rsidP="00780187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856679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856679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/>
          <w:bCs/>
          <w:sz w:val="36"/>
          <w:szCs w:val="36"/>
          <w:lang w:val="es-ES"/>
        </w:rPr>
        <w:t>gogosi</w:t>
      </w:r>
      <w:proofErr w:type="spellEnd"/>
      <w:r w:rsidRPr="00856679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INELUS integral</w:t>
      </w:r>
    </w:p>
    <w:p w:rsidR="00780187" w:rsidRPr="00856679" w:rsidRDefault="00780187" w:rsidP="00780187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856679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856679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856679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780187" w:rsidRPr="00856679" w:rsidRDefault="00780187" w:rsidP="00780187">
      <w:pPr>
        <w:rPr>
          <w:rFonts w:asciiTheme="majorHAnsi" w:hAnsiTheme="majorHAnsi" w:cs="Arial"/>
          <w:b/>
          <w:bCs/>
          <w:sz w:val="36"/>
          <w:szCs w:val="36"/>
          <w:lang w:val="es-ES"/>
        </w:rPr>
      </w:pPr>
    </w:p>
    <w:p w:rsidR="00780187" w:rsidRPr="00856679" w:rsidRDefault="00780187" w:rsidP="00780187">
      <w:pPr>
        <w:ind w:left="6480" w:firstLine="720"/>
        <w:rPr>
          <w:rFonts w:asciiTheme="majorHAnsi" w:hAnsiTheme="majorHAnsi" w:cs="Arial"/>
          <w:bCs/>
          <w:lang w:val="es-ES"/>
        </w:rPr>
      </w:pPr>
      <w:proofErr w:type="spellStart"/>
      <w:r w:rsidRPr="00856679">
        <w:rPr>
          <w:rFonts w:asciiTheme="majorHAnsi" w:hAnsiTheme="majorHAnsi" w:cs="Arial"/>
          <w:bCs/>
          <w:lang w:val="es-ES"/>
        </w:rPr>
        <w:t>Revizia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 3- 01.10.2013</w:t>
      </w:r>
    </w:p>
    <w:p w:rsidR="00780187" w:rsidRPr="00856679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856679" w:rsidRDefault="00780187" w:rsidP="00780187">
      <w:pPr>
        <w:rPr>
          <w:rFonts w:asciiTheme="majorHAnsi" w:hAnsiTheme="majorHAnsi" w:cs="Arial"/>
          <w:bCs/>
        </w:rPr>
      </w:pPr>
      <w:r w:rsidRPr="00856679">
        <w:rPr>
          <w:rFonts w:asciiTheme="majorHAnsi" w:hAnsiTheme="majorHAnsi" w:cs="Arial"/>
          <w:b/>
          <w:bCs/>
          <w:lang w:val="es-ES"/>
        </w:rPr>
        <w:t>1.</w:t>
      </w:r>
      <w:r w:rsidRPr="00856679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856679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Pr="00856679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Obtinerea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gogosilor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inelus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prin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prelucrarea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cu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mixerul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si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prajirea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in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masini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automate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pentru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gogosi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inelus</w:t>
      </w:r>
      <w:proofErr w:type="spellEnd"/>
      <w:r w:rsidRPr="00856679">
        <w:rPr>
          <w:rFonts w:asciiTheme="majorHAnsi" w:hAnsiTheme="majorHAnsi" w:cs="Arial"/>
          <w:bCs/>
          <w:lang w:val="es-ES"/>
        </w:rPr>
        <w:t>.</w:t>
      </w:r>
    </w:p>
    <w:p w:rsidR="00780187" w:rsidRPr="00856679" w:rsidRDefault="00780187" w:rsidP="00780187">
      <w:pPr>
        <w:ind w:firstLine="720"/>
        <w:rPr>
          <w:rFonts w:asciiTheme="majorHAnsi" w:hAnsiTheme="majorHAnsi" w:cs="Arial"/>
          <w:bCs/>
          <w:lang w:val="es-ES"/>
        </w:rPr>
      </w:pPr>
      <w:r w:rsidRPr="00856679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856679">
        <w:rPr>
          <w:rFonts w:asciiTheme="majorHAnsi" w:hAnsiTheme="majorHAnsi" w:cs="Arial"/>
          <w:bCs/>
        </w:rPr>
        <w:t>este</w:t>
      </w:r>
      <w:proofErr w:type="spellEnd"/>
      <w:proofErr w:type="gramEnd"/>
      <w:r w:rsidRPr="00856679">
        <w:rPr>
          <w:rFonts w:asciiTheme="majorHAnsi" w:hAnsiTheme="majorHAnsi" w:cs="Arial"/>
          <w:bCs/>
        </w:rPr>
        <w:t xml:space="preserve"> </w:t>
      </w:r>
      <w:proofErr w:type="spellStart"/>
      <w:r w:rsidRPr="00856679">
        <w:rPr>
          <w:rFonts w:asciiTheme="majorHAnsi" w:hAnsiTheme="majorHAnsi" w:cs="Arial"/>
          <w:bCs/>
        </w:rPr>
        <w:t>producatorul</w:t>
      </w:r>
      <w:proofErr w:type="spellEnd"/>
      <w:r w:rsidRPr="00856679">
        <w:rPr>
          <w:rFonts w:asciiTheme="majorHAnsi" w:hAnsiTheme="majorHAnsi" w:cs="Arial"/>
          <w:bCs/>
        </w:rPr>
        <w:t xml:space="preserve"> </w:t>
      </w:r>
      <w:proofErr w:type="spellStart"/>
      <w:r w:rsidRPr="00856679">
        <w:rPr>
          <w:rFonts w:asciiTheme="majorHAnsi" w:hAnsiTheme="majorHAnsi" w:cs="Arial"/>
          <w:bCs/>
        </w:rPr>
        <w:t>acestui</w:t>
      </w:r>
      <w:proofErr w:type="spellEnd"/>
      <w:r w:rsidRPr="00856679">
        <w:rPr>
          <w:rFonts w:asciiTheme="majorHAnsi" w:hAnsiTheme="majorHAnsi" w:cs="Arial"/>
          <w:bCs/>
        </w:rPr>
        <w:t xml:space="preserve"> premix.</w:t>
      </w:r>
    </w:p>
    <w:p w:rsidR="00780187" w:rsidRPr="00856679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856679" w:rsidRDefault="00780187" w:rsidP="00780187">
      <w:pPr>
        <w:rPr>
          <w:rFonts w:asciiTheme="majorHAnsi" w:hAnsiTheme="majorHAnsi" w:cs="Arial"/>
          <w:b/>
          <w:bCs/>
          <w:lang w:val="ro-RO"/>
        </w:rPr>
      </w:pPr>
      <w:r w:rsidRPr="00856679">
        <w:rPr>
          <w:rFonts w:asciiTheme="majorHAnsi" w:hAnsiTheme="majorHAnsi" w:cs="Arial"/>
          <w:b/>
          <w:bCs/>
          <w:lang w:val="es-ES"/>
        </w:rPr>
        <w:t>2.</w:t>
      </w:r>
      <w:r w:rsidRPr="00856679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856679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Pr="00856679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Pr="00856679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Pr="00856679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Pr="00856679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Pr="00856679">
        <w:rPr>
          <w:rFonts w:asciiTheme="majorHAnsi" w:hAnsiTheme="majorHAnsi" w:cs="Arial"/>
          <w:b/>
          <w:bCs/>
          <w:lang w:val="es-ES"/>
        </w:rPr>
        <w:t>:</w:t>
      </w:r>
    </w:p>
    <w:p w:rsidR="00780187" w:rsidRPr="00856679" w:rsidRDefault="00780187" w:rsidP="00780187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856679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780187" w:rsidRPr="00856679" w:rsidRDefault="00780187" w:rsidP="00780187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Din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1kg de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premix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se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obtin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85-120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gogosele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functie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de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gramajul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dorit</w:t>
      </w:r>
      <w:proofErr w:type="spellEnd"/>
    </w:p>
    <w:p w:rsidR="00780187" w:rsidRPr="00856679" w:rsidRDefault="00780187" w:rsidP="00780187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Impiedica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absorbtia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de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ulei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la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prajire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isi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pastreaza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forma si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prospetimea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sunt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pufoase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</w:p>
    <w:p w:rsidR="00780187" w:rsidRPr="00856679" w:rsidRDefault="00780187" w:rsidP="00780187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Se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adauga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doar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apa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(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ulei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optional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fr-FR"/>
        </w:rPr>
        <w:t>)</w:t>
      </w:r>
    </w:p>
    <w:p w:rsidR="00780187" w:rsidRPr="00856679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856679" w:rsidRDefault="00780187" w:rsidP="00780187">
      <w:pPr>
        <w:rPr>
          <w:rFonts w:asciiTheme="majorHAnsi" w:hAnsiTheme="majorHAnsi" w:cs="Arial"/>
          <w:bCs/>
          <w:lang w:val="es-ES"/>
        </w:rPr>
      </w:pPr>
      <w:r w:rsidRPr="00856679">
        <w:rPr>
          <w:rFonts w:asciiTheme="majorHAnsi" w:hAnsiTheme="majorHAnsi" w:cs="Arial"/>
          <w:b/>
          <w:bCs/>
          <w:lang w:val="es-ES"/>
        </w:rPr>
        <w:t>3.</w:t>
      </w:r>
      <w:r w:rsidRPr="00856679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856679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Pr="00856679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Saci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hartie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multistrat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de 25 kg.      </w:t>
      </w:r>
    </w:p>
    <w:p w:rsidR="00780187" w:rsidRPr="00856679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856679" w:rsidRDefault="00780187" w:rsidP="00780187">
      <w:pPr>
        <w:rPr>
          <w:rFonts w:asciiTheme="majorHAnsi" w:hAnsiTheme="majorHAnsi" w:cs="Arial"/>
          <w:b/>
          <w:bCs/>
          <w:lang w:val="es-ES"/>
        </w:rPr>
      </w:pPr>
      <w:r w:rsidRPr="00856679">
        <w:rPr>
          <w:rFonts w:asciiTheme="majorHAnsi" w:hAnsiTheme="majorHAnsi" w:cs="Arial"/>
          <w:b/>
          <w:bCs/>
          <w:lang w:val="es-ES"/>
        </w:rPr>
        <w:t>4.</w:t>
      </w:r>
      <w:r w:rsidRPr="00856679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856679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Pr="00856679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Pr="00856679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Pr="00856679">
        <w:rPr>
          <w:rFonts w:asciiTheme="majorHAnsi" w:hAnsiTheme="majorHAnsi" w:cs="Arial"/>
          <w:b/>
          <w:bCs/>
          <w:lang w:val="es-ES"/>
        </w:rPr>
        <w:t xml:space="preserve">: </w:t>
      </w:r>
      <w:r w:rsidRPr="00856679">
        <w:rPr>
          <w:rFonts w:asciiTheme="majorHAnsi" w:hAnsiTheme="majorHAnsi" w:cs="Arial"/>
          <w:bCs/>
          <w:lang w:val="es-ES"/>
        </w:rPr>
        <w:t xml:space="preserve">6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luni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intr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loc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uscat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ferit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razele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soarelui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cu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Pr="00856679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856679">
        <w:rPr>
          <w:rFonts w:asciiTheme="majorHAnsi" w:hAnsiTheme="majorHAnsi" w:cs="Arial"/>
          <w:bCs/>
          <w:lang w:val="fr-FR"/>
        </w:rPr>
        <w:t xml:space="preserve"> 18-25</w:t>
      </w:r>
      <w:r w:rsidRPr="00856679">
        <w:rPr>
          <w:rFonts w:asciiTheme="majorHAnsi" w:hAnsiTheme="majorHAnsi" w:cs="Arial"/>
          <w:bCs/>
          <w:vertAlign w:val="superscript"/>
          <w:lang w:val="fr-FR"/>
        </w:rPr>
        <w:t>0</w:t>
      </w:r>
      <w:r w:rsidRPr="00856679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Pr="00856679">
        <w:rPr>
          <w:rFonts w:asciiTheme="majorHAnsi" w:hAnsiTheme="majorHAnsi" w:cs="Arial"/>
          <w:bCs/>
          <w:lang w:val="fr-FR"/>
        </w:rPr>
        <w:t>umiditate</w:t>
      </w:r>
      <w:proofErr w:type="spellEnd"/>
      <w:r w:rsidRPr="00856679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856679">
        <w:rPr>
          <w:rFonts w:asciiTheme="majorHAnsi" w:hAnsiTheme="majorHAnsi" w:cs="Arial"/>
          <w:bCs/>
          <w:lang w:val="fr-FR"/>
        </w:rPr>
        <w:t>circa</w:t>
      </w:r>
      <w:proofErr w:type="spellEnd"/>
      <w:r w:rsidRPr="00856679">
        <w:rPr>
          <w:rFonts w:asciiTheme="majorHAnsi" w:hAnsiTheme="majorHAnsi" w:cs="Arial"/>
          <w:bCs/>
          <w:lang w:val="fr-FR"/>
        </w:rPr>
        <w:t xml:space="preserve"> 60-65%.</w:t>
      </w:r>
      <w:r w:rsidRPr="00856679">
        <w:rPr>
          <w:rFonts w:asciiTheme="majorHAnsi" w:hAnsiTheme="majorHAnsi" w:cs="Arial"/>
          <w:bCs/>
        </w:rPr>
        <w:tab/>
      </w:r>
      <w:r w:rsidRPr="00856679">
        <w:rPr>
          <w:rFonts w:asciiTheme="majorHAnsi" w:hAnsiTheme="majorHAnsi" w:cs="Arial"/>
          <w:bCs/>
          <w:lang w:val="es-ES"/>
        </w:rPr>
        <w:t xml:space="preserve"> </w:t>
      </w:r>
    </w:p>
    <w:p w:rsidR="00780187" w:rsidRPr="00856679" w:rsidRDefault="00780187" w:rsidP="00780187">
      <w:pPr>
        <w:rPr>
          <w:rFonts w:asciiTheme="majorHAnsi" w:hAnsiTheme="majorHAnsi" w:cs="Arial"/>
          <w:bCs/>
          <w:lang w:val="es-ES"/>
        </w:rPr>
      </w:pPr>
    </w:p>
    <w:p w:rsidR="00780187" w:rsidRPr="00856679" w:rsidRDefault="00780187" w:rsidP="00780187">
      <w:pPr>
        <w:rPr>
          <w:rFonts w:asciiTheme="majorHAnsi" w:hAnsiTheme="majorHAnsi" w:cs="Arial"/>
          <w:bCs/>
          <w:lang w:val="ro-RO"/>
        </w:rPr>
      </w:pPr>
      <w:r w:rsidRPr="00856679">
        <w:rPr>
          <w:rFonts w:asciiTheme="majorHAnsi" w:hAnsiTheme="majorHAnsi" w:cs="Arial"/>
          <w:b/>
          <w:bCs/>
          <w:lang w:val="es-ES"/>
        </w:rPr>
        <w:t xml:space="preserve"> 5.</w:t>
      </w:r>
      <w:r w:rsidRPr="00856679">
        <w:rPr>
          <w:rFonts w:asciiTheme="majorHAnsi" w:hAnsiTheme="majorHAnsi" w:cs="Arial"/>
          <w:b/>
          <w:bCs/>
          <w:lang w:val="es-ES"/>
        </w:rPr>
        <w:tab/>
        <w:t>RETETA DE FABRICATIE</w:t>
      </w:r>
    </w:p>
    <w:p w:rsidR="00780187" w:rsidRPr="00856679" w:rsidRDefault="00780187" w:rsidP="00780187">
      <w:pPr>
        <w:rPr>
          <w:rFonts w:asciiTheme="majorHAnsi" w:hAnsiTheme="majorHAnsi" w:cs="Arial"/>
          <w:bCs/>
          <w:lang w:val="ro-RO"/>
        </w:rPr>
      </w:pPr>
      <w:r w:rsidRPr="00856679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="00FC304D" w:rsidRPr="00856679">
        <w:rPr>
          <w:rFonts w:asciiTheme="majorHAnsi" w:hAnsiTheme="majorHAnsi" w:cs="Arial"/>
          <w:bCs/>
          <w:lang w:val="es-ES"/>
        </w:rPr>
        <w:t>PreMix</w:t>
      </w:r>
      <w:proofErr w:type="spellEnd"/>
      <w:r w:rsidR="00FC304D"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FC304D" w:rsidRPr="00856679">
        <w:rPr>
          <w:rFonts w:asciiTheme="majorHAnsi" w:hAnsiTheme="majorHAnsi" w:cs="Arial"/>
          <w:bCs/>
          <w:lang w:val="es-ES"/>
        </w:rPr>
        <w:t>gogosi</w:t>
      </w:r>
      <w:proofErr w:type="spellEnd"/>
      <w:r w:rsidR="00FC304D" w:rsidRPr="00856679">
        <w:rPr>
          <w:rFonts w:asciiTheme="majorHAnsi" w:hAnsiTheme="majorHAnsi" w:cs="Arial"/>
          <w:bCs/>
          <w:lang w:val="es-ES"/>
        </w:rPr>
        <w:t xml:space="preserve"> INELUS integral</w:t>
      </w:r>
      <w:r w:rsidR="00FC304D" w:rsidRPr="00856679">
        <w:rPr>
          <w:rFonts w:asciiTheme="majorHAnsi" w:hAnsiTheme="majorHAnsi" w:cs="Arial"/>
          <w:bCs/>
          <w:lang w:val="es-ES"/>
        </w:rPr>
        <w:tab/>
      </w:r>
      <w:r w:rsidRPr="00856679">
        <w:rPr>
          <w:rFonts w:asciiTheme="majorHAnsi" w:hAnsiTheme="majorHAnsi" w:cs="Arial"/>
          <w:bCs/>
          <w:lang w:val="es-ES"/>
        </w:rPr>
        <w:tab/>
        <w:t>1 kg</w:t>
      </w:r>
    </w:p>
    <w:p w:rsidR="00780187" w:rsidRPr="00856679" w:rsidRDefault="00780187" w:rsidP="00780187">
      <w:pPr>
        <w:rPr>
          <w:rFonts w:asciiTheme="majorHAnsi" w:hAnsiTheme="majorHAnsi" w:cs="Arial"/>
          <w:bCs/>
          <w:lang w:val="ro-RO"/>
        </w:rPr>
      </w:pPr>
      <w:r w:rsidRPr="00856679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apa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lang w:val="es-ES"/>
        </w:rPr>
        <w:t>calduta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,  </w:t>
      </w:r>
      <w:r w:rsidRPr="00856679">
        <w:rPr>
          <w:rFonts w:asciiTheme="majorHAnsi" w:hAnsiTheme="majorHAnsi" w:cs="Arial"/>
          <w:bCs/>
          <w:lang w:val="es-ES"/>
        </w:rPr>
        <w:tab/>
      </w:r>
      <w:r w:rsidRPr="00856679">
        <w:rPr>
          <w:rFonts w:asciiTheme="majorHAnsi" w:hAnsiTheme="majorHAnsi" w:cs="Arial"/>
          <w:bCs/>
          <w:lang w:val="es-ES"/>
        </w:rPr>
        <w:tab/>
      </w:r>
      <w:r w:rsidRPr="00856679">
        <w:rPr>
          <w:rFonts w:asciiTheme="majorHAnsi" w:hAnsiTheme="majorHAnsi" w:cs="Arial"/>
          <w:bCs/>
          <w:lang w:val="es-ES"/>
        </w:rPr>
        <w:tab/>
      </w:r>
      <w:r w:rsidRPr="00856679">
        <w:rPr>
          <w:rFonts w:asciiTheme="majorHAnsi" w:hAnsiTheme="majorHAnsi" w:cs="Arial"/>
          <w:bCs/>
          <w:lang w:val="es-ES"/>
        </w:rPr>
        <w:tab/>
        <w:t xml:space="preserve">730 ml </w:t>
      </w:r>
    </w:p>
    <w:p w:rsidR="00780187" w:rsidRPr="00856679" w:rsidRDefault="00780187" w:rsidP="00780187">
      <w:pPr>
        <w:rPr>
          <w:rFonts w:asciiTheme="majorHAnsi" w:hAnsiTheme="majorHAnsi" w:cs="Arial"/>
          <w:bCs/>
          <w:lang w:val="es-ES"/>
        </w:rPr>
      </w:pPr>
      <w:r w:rsidRPr="00856679">
        <w:rPr>
          <w:rFonts w:asciiTheme="majorHAnsi" w:hAnsiTheme="majorHAnsi" w:cs="Arial"/>
          <w:bCs/>
          <w:lang w:val="es-ES"/>
        </w:rPr>
        <w:tab/>
        <w:t xml:space="preserve"> -</w:t>
      </w:r>
      <w:proofErr w:type="spellStart"/>
      <w:r w:rsidRPr="00856679">
        <w:rPr>
          <w:rFonts w:asciiTheme="majorHAnsi" w:hAnsiTheme="majorHAnsi" w:cs="Arial"/>
          <w:bCs/>
          <w:lang w:val="es-ES"/>
        </w:rPr>
        <w:t>ulei</w:t>
      </w:r>
      <w:proofErr w:type="spellEnd"/>
      <w:r w:rsidRPr="00856679">
        <w:rPr>
          <w:rFonts w:asciiTheme="majorHAnsi" w:hAnsiTheme="majorHAnsi" w:cs="Arial"/>
          <w:bCs/>
          <w:lang w:val="es-ES"/>
        </w:rPr>
        <w:t xml:space="preserve"> (</w:t>
      </w:r>
      <w:proofErr w:type="spellStart"/>
      <w:r w:rsidRPr="00856679">
        <w:rPr>
          <w:rFonts w:asciiTheme="majorHAnsi" w:hAnsiTheme="majorHAnsi" w:cs="Arial"/>
          <w:bCs/>
          <w:lang w:val="es-ES"/>
        </w:rPr>
        <w:t>optional</w:t>
      </w:r>
      <w:proofErr w:type="spellEnd"/>
      <w:r w:rsidRPr="00856679">
        <w:rPr>
          <w:rFonts w:asciiTheme="majorHAnsi" w:hAnsiTheme="majorHAnsi" w:cs="Arial"/>
          <w:bCs/>
          <w:lang w:val="es-ES"/>
        </w:rPr>
        <w:t>)</w:t>
      </w:r>
      <w:r w:rsidRPr="00856679">
        <w:rPr>
          <w:rFonts w:asciiTheme="majorHAnsi" w:hAnsiTheme="majorHAnsi" w:cs="Arial"/>
          <w:bCs/>
          <w:lang w:val="es-ES"/>
        </w:rPr>
        <w:tab/>
      </w:r>
      <w:r w:rsidRPr="00856679">
        <w:rPr>
          <w:rFonts w:asciiTheme="majorHAnsi" w:hAnsiTheme="majorHAnsi" w:cs="Arial"/>
          <w:bCs/>
          <w:lang w:val="es-ES"/>
        </w:rPr>
        <w:tab/>
      </w:r>
      <w:r w:rsidRPr="00856679">
        <w:rPr>
          <w:rFonts w:asciiTheme="majorHAnsi" w:hAnsiTheme="majorHAnsi" w:cs="Arial"/>
          <w:bCs/>
          <w:lang w:val="es-ES"/>
        </w:rPr>
        <w:tab/>
      </w:r>
      <w:r w:rsidRPr="00856679">
        <w:rPr>
          <w:rFonts w:asciiTheme="majorHAnsi" w:hAnsiTheme="majorHAnsi" w:cs="Arial"/>
          <w:bCs/>
          <w:lang w:val="es-ES"/>
        </w:rPr>
        <w:tab/>
        <w:t xml:space="preserve"> 15 ml</w:t>
      </w:r>
    </w:p>
    <w:p w:rsidR="00780187" w:rsidRPr="00856679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856679" w:rsidRDefault="00780187" w:rsidP="00780187">
      <w:pPr>
        <w:rPr>
          <w:rFonts w:asciiTheme="majorHAnsi" w:hAnsiTheme="majorHAnsi" w:cs="Arial"/>
          <w:b/>
          <w:bCs/>
          <w:lang w:val="ro-RO"/>
        </w:rPr>
      </w:pPr>
      <w:r w:rsidRPr="00856679">
        <w:rPr>
          <w:rFonts w:asciiTheme="majorHAnsi" w:hAnsiTheme="majorHAnsi" w:cs="Arial"/>
          <w:b/>
          <w:bCs/>
          <w:lang w:val="es-ES"/>
        </w:rPr>
        <w:t>6.</w:t>
      </w:r>
      <w:r w:rsidRPr="00856679">
        <w:rPr>
          <w:rFonts w:asciiTheme="majorHAnsi" w:hAnsiTheme="majorHAnsi" w:cs="Arial"/>
          <w:b/>
          <w:bCs/>
          <w:lang w:val="es-ES"/>
        </w:rPr>
        <w:tab/>
        <w:t>MOD DE LUCRU</w:t>
      </w:r>
    </w:p>
    <w:p w:rsidR="00780187" w:rsidRPr="00856679" w:rsidRDefault="00780187" w:rsidP="00780187">
      <w:pPr>
        <w:pStyle w:val="ListParagraph"/>
        <w:numPr>
          <w:ilvl w:val="0"/>
          <w:numId w:val="29"/>
        </w:numPr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Malaxarea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aluatului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:</w:t>
      </w:r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intai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se pune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apa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,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apoi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se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adauga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premixul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lang w:val="es-ES"/>
        </w:rPr>
        <w:t>,</w:t>
      </w:r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apoi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se pune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uleiul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,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dupa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care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se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omogenizeaza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aluatul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timp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de 5-10 min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cu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mixer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,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tel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sau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in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malaxor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>;</w:t>
      </w:r>
    </w:p>
    <w:p w:rsidR="00780187" w:rsidRPr="00856679" w:rsidRDefault="00780187" w:rsidP="00780187">
      <w:pPr>
        <w:pStyle w:val="ListParagraph"/>
        <w:rPr>
          <w:rFonts w:asciiTheme="majorHAnsi" w:hAnsiTheme="majorHAnsi" w:cs="Arial"/>
          <w:sz w:val="24"/>
          <w:szCs w:val="24"/>
          <w:lang w:val="ro-RO"/>
        </w:rPr>
      </w:pPr>
    </w:p>
    <w:p w:rsidR="00780187" w:rsidRPr="00856679" w:rsidRDefault="00780187" w:rsidP="00780187">
      <w:pPr>
        <w:pStyle w:val="ListParagraph"/>
        <w:numPr>
          <w:ilvl w:val="0"/>
          <w:numId w:val="29"/>
        </w:numPr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Odihna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 xml:space="preserve"> –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Relaxarea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aluatului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:</w:t>
      </w:r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dupa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malaxare,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aluatul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format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se lasa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timp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de 10 min si </w:t>
      </w:r>
      <w:r w:rsidRPr="00856679">
        <w:rPr>
          <w:rFonts w:asciiTheme="majorHAnsi" w:hAnsiTheme="majorHAnsi" w:cs="Arial"/>
          <w:sz w:val="24"/>
          <w:szCs w:val="24"/>
          <w:lang w:val="ro-RO"/>
        </w:rPr>
        <w:t xml:space="preserve">apoi se rastoarna in cuva masinii care a fost unsa </w:t>
      </w:r>
      <w:r w:rsidRPr="00856679">
        <w:rPr>
          <w:rFonts w:asciiTheme="majorHAnsi" w:hAnsiTheme="majorHAnsi" w:cs="Arial"/>
          <w:sz w:val="24"/>
          <w:szCs w:val="24"/>
        </w:rPr>
        <w:t xml:space="preserve">in </w:t>
      </w:r>
      <w:proofErr w:type="spellStart"/>
      <w:r w:rsidRPr="00856679">
        <w:rPr>
          <w:rFonts w:asciiTheme="majorHAnsi" w:hAnsiTheme="majorHAnsi" w:cs="Arial"/>
          <w:sz w:val="24"/>
          <w:szCs w:val="24"/>
        </w:rPr>
        <w:t>prealabil</w:t>
      </w:r>
      <w:proofErr w:type="spellEnd"/>
      <w:r w:rsidRPr="00856679">
        <w:rPr>
          <w:rFonts w:asciiTheme="majorHAnsi" w:hAnsiTheme="majorHAnsi" w:cs="Arial"/>
          <w:sz w:val="24"/>
          <w:szCs w:val="24"/>
          <w:lang w:val="ro-RO"/>
        </w:rPr>
        <w:t xml:space="preserve"> cu ulei pentru a se scurge intreaga cantitate de aluat; prospetimea gogosii creste cu cresterea timpului de odihna;</w:t>
      </w:r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</w:p>
    <w:p w:rsidR="00780187" w:rsidRPr="00856679" w:rsidRDefault="00780187" w:rsidP="00780187">
      <w:pPr>
        <w:pStyle w:val="ListParagraph"/>
        <w:rPr>
          <w:rFonts w:asciiTheme="majorHAnsi" w:hAnsiTheme="majorHAnsi" w:cs="Arial"/>
          <w:sz w:val="24"/>
          <w:szCs w:val="24"/>
          <w:lang w:val="ro-RO"/>
        </w:rPr>
      </w:pPr>
    </w:p>
    <w:p w:rsidR="00780187" w:rsidRPr="00856679" w:rsidRDefault="00780187" w:rsidP="00780187">
      <w:pPr>
        <w:pStyle w:val="ListParagraph"/>
        <w:numPr>
          <w:ilvl w:val="0"/>
          <w:numId w:val="29"/>
        </w:numPr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Prajirea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aluatului</w:t>
      </w:r>
      <w:proofErr w:type="spellEnd"/>
      <w:r w:rsidRPr="00856679">
        <w:rPr>
          <w:rFonts w:asciiTheme="majorHAnsi" w:hAnsiTheme="majorHAnsi" w:cs="Arial"/>
          <w:sz w:val="24"/>
          <w:szCs w:val="24"/>
          <w:u w:val="single"/>
          <w:lang w:val="es-ES"/>
        </w:rPr>
        <w:t>:</w:t>
      </w:r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se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realizeaza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in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masina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automata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de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gogosi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la temperatura de 185-190</w:t>
      </w:r>
      <w:r w:rsidRPr="00856679">
        <w:rPr>
          <w:rFonts w:asciiTheme="majorHAnsi" w:hAnsiTheme="majorHAnsi" w:cs="Arial"/>
          <w:sz w:val="24"/>
          <w:szCs w:val="24"/>
          <w:vertAlign w:val="superscript"/>
          <w:lang w:val="es-ES"/>
        </w:rPr>
        <w:t>0</w:t>
      </w:r>
      <w:r w:rsidRPr="00856679">
        <w:rPr>
          <w:rFonts w:asciiTheme="majorHAnsi" w:hAnsiTheme="majorHAnsi" w:cs="Arial"/>
          <w:sz w:val="24"/>
          <w:szCs w:val="24"/>
          <w:lang w:val="es-ES"/>
        </w:rPr>
        <w:t>C;</w:t>
      </w:r>
    </w:p>
    <w:p w:rsidR="00780187" w:rsidRPr="00856679" w:rsidRDefault="00780187" w:rsidP="00780187">
      <w:pPr>
        <w:pStyle w:val="ListParagraph"/>
        <w:rPr>
          <w:rFonts w:asciiTheme="majorHAnsi" w:hAnsiTheme="majorHAnsi" w:cs="Arial"/>
          <w:sz w:val="24"/>
          <w:szCs w:val="24"/>
          <w:lang w:val="ro-RO"/>
        </w:rPr>
      </w:pPr>
    </w:p>
    <w:p w:rsidR="00780187" w:rsidRPr="00856679" w:rsidRDefault="00780187" w:rsidP="00780187">
      <w:pPr>
        <w:pStyle w:val="ListParagraph"/>
        <w:numPr>
          <w:ilvl w:val="0"/>
          <w:numId w:val="29"/>
        </w:numPr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Racire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 xml:space="preserve"> si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scurgere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 xml:space="preserve"> de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excesul</w:t>
      </w:r>
      <w:proofErr w:type="spellEnd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 xml:space="preserve"> de </w:t>
      </w:r>
      <w:proofErr w:type="spellStart"/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ulei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 </w:t>
      </w:r>
    </w:p>
    <w:p w:rsidR="00780187" w:rsidRPr="00856679" w:rsidRDefault="00780187" w:rsidP="00780187">
      <w:pPr>
        <w:pStyle w:val="ListParagraph"/>
        <w:rPr>
          <w:rFonts w:asciiTheme="majorHAnsi" w:hAnsiTheme="majorHAnsi" w:cs="Arial"/>
          <w:sz w:val="24"/>
          <w:szCs w:val="24"/>
          <w:lang w:val="ro-RO"/>
        </w:rPr>
      </w:pPr>
    </w:p>
    <w:p w:rsidR="00780187" w:rsidRPr="00856679" w:rsidRDefault="00780187" w:rsidP="00780187">
      <w:pPr>
        <w:pStyle w:val="ListParagraph"/>
        <w:numPr>
          <w:ilvl w:val="0"/>
          <w:numId w:val="29"/>
        </w:numPr>
        <w:rPr>
          <w:rFonts w:asciiTheme="majorHAnsi" w:hAnsiTheme="majorHAnsi" w:cs="Arial"/>
          <w:sz w:val="24"/>
          <w:szCs w:val="24"/>
          <w:lang w:val="ro-RO"/>
        </w:rPr>
      </w:pPr>
      <w:r w:rsidRPr="00856679">
        <w:rPr>
          <w:rFonts w:asciiTheme="majorHAnsi" w:hAnsiTheme="majorHAnsi" w:cs="Arial"/>
          <w:bCs/>
          <w:sz w:val="24"/>
          <w:szCs w:val="24"/>
          <w:u w:val="single"/>
          <w:lang w:val="es-ES"/>
        </w:rPr>
        <w:t>Ornare</w:t>
      </w:r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cu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zahar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pudra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sau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proofErr w:type="spellStart"/>
      <w:r w:rsidRPr="00856679">
        <w:rPr>
          <w:rFonts w:asciiTheme="majorHAnsi" w:hAnsiTheme="majorHAnsi" w:cs="Arial"/>
          <w:sz w:val="24"/>
          <w:szCs w:val="24"/>
          <w:lang w:val="es-ES"/>
        </w:rPr>
        <w:t>topping</w:t>
      </w:r>
      <w:proofErr w:type="spellEnd"/>
      <w:r w:rsidRPr="00856679">
        <w:rPr>
          <w:rFonts w:asciiTheme="majorHAnsi" w:hAnsiTheme="majorHAnsi" w:cs="Arial"/>
          <w:sz w:val="24"/>
          <w:szCs w:val="24"/>
          <w:lang w:val="es-ES"/>
        </w:rPr>
        <w:t>.</w:t>
      </w:r>
    </w:p>
    <w:p w:rsidR="00780187" w:rsidRPr="00856679" w:rsidRDefault="00780187" w:rsidP="00780187">
      <w:pPr>
        <w:ind w:left="720"/>
        <w:rPr>
          <w:rFonts w:asciiTheme="majorHAnsi" w:hAnsiTheme="majorHAnsi" w:cs="Arial"/>
          <w:bCs/>
          <w:lang w:val="ro-RO"/>
        </w:rPr>
      </w:pPr>
    </w:p>
    <w:p w:rsidR="007E3674" w:rsidRPr="00856679" w:rsidRDefault="007E3674" w:rsidP="00780187">
      <w:pPr>
        <w:rPr>
          <w:rFonts w:asciiTheme="majorHAnsi" w:hAnsiTheme="majorHAnsi"/>
        </w:rPr>
      </w:pPr>
    </w:p>
    <w:sectPr w:rsidR="007E3674" w:rsidRPr="00856679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43" w:rsidRDefault="009A5D43">
      <w:r>
        <w:separator/>
      </w:r>
    </w:p>
  </w:endnote>
  <w:endnote w:type="continuationSeparator" w:id="0">
    <w:p w:rsidR="009A5D43" w:rsidRDefault="009A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612F62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612F62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679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43" w:rsidRDefault="009A5D43">
      <w:r>
        <w:separator/>
      </w:r>
    </w:p>
  </w:footnote>
  <w:footnote w:type="continuationSeparator" w:id="0">
    <w:p w:rsidR="009A5D43" w:rsidRDefault="009A5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"/>
  </w:num>
  <w:num w:numId="5">
    <w:abstractNumId w:val="15"/>
  </w:num>
  <w:num w:numId="6">
    <w:abstractNumId w:val="25"/>
  </w:num>
  <w:num w:numId="7">
    <w:abstractNumId w:val="3"/>
  </w:num>
  <w:num w:numId="8">
    <w:abstractNumId w:val="0"/>
  </w:num>
  <w:num w:numId="9">
    <w:abstractNumId w:val="29"/>
  </w:num>
  <w:num w:numId="10">
    <w:abstractNumId w:val="24"/>
  </w:num>
  <w:num w:numId="11">
    <w:abstractNumId w:val="2"/>
  </w:num>
  <w:num w:numId="12">
    <w:abstractNumId w:val="8"/>
  </w:num>
  <w:num w:numId="13">
    <w:abstractNumId w:val="26"/>
  </w:num>
  <w:num w:numId="14">
    <w:abstractNumId w:val="16"/>
  </w:num>
  <w:num w:numId="15">
    <w:abstractNumId w:val="9"/>
  </w:num>
  <w:num w:numId="16">
    <w:abstractNumId w:val="13"/>
  </w:num>
  <w:num w:numId="17">
    <w:abstractNumId w:val="12"/>
  </w:num>
  <w:num w:numId="18">
    <w:abstractNumId w:val="11"/>
  </w:num>
  <w:num w:numId="19">
    <w:abstractNumId w:val="21"/>
  </w:num>
  <w:num w:numId="20">
    <w:abstractNumId w:val="10"/>
  </w:num>
  <w:num w:numId="21">
    <w:abstractNumId w:val="18"/>
  </w:num>
  <w:num w:numId="22">
    <w:abstractNumId w:val="5"/>
  </w:num>
  <w:num w:numId="23">
    <w:abstractNumId w:val="17"/>
  </w:num>
  <w:num w:numId="24">
    <w:abstractNumId w:val="30"/>
  </w:num>
  <w:num w:numId="25">
    <w:abstractNumId w:val="14"/>
  </w:num>
  <w:num w:numId="26">
    <w:abstractNumId w:val="7"/>
  </w:num>
  <w:num w:numId="27">
    <w:abstractNumId w:val="6"/>
  </w:num>
  <w:num w:numId="28">
    <w:abstractNumId w:val="20"/>
  </w:num>
  <w:num w:numId="29">
    <w:abstractNumId w:val="27"/>
  </w:num>
  <w:num w:numId="30">
    <w:abstractNumId w:val="1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A66A4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12F62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0187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56679"/>
    <w:rsid w:val="008602DF"/>
    <w:rsid w:val="00867BE1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A5D43"/>
    <w:rsid w:val="009B0BF2"/>
    <w:rsid w:val="009B791F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669A"/>
    <w:rsid w:val="00CA7783"/>
    <w:rsid w:val="00CD0584"/>
    <w:rsid w:val="00CE2286"/>
    <w:rsid w:val="00CE4AE2"/>
    <w:rsid w:val="00CE729B"/>
    <w:rsid w:val="00CF11C4"/>
    <w:rsid w:val="00D03672"/>
    <w:rsid w:val="00D1068D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C304D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5</cp:revision>
  <cp:lastPrinted>2013-12-02T13:24:00Z</cp:lastPrinted>
  <dcterms:created xsi:type="dcterms:W3CDTF">2013-11-19T13:03:00Z</dcterms:created>
  <dcterms:modified xsi:type="dcterms:W3CDTF">2013-12-02T13:24:00Z</dcterms:modified>
</cp:coreProperties>
</file>