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D0" w:rsidRPr="00AE75E3" w:rsidRDefault="00BF13E9" w:rsidP="00B85BD0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proofErr w:type="spellStart"/>
      <w:r w:rsidRPr="00AE75E3">
        <w:rPr>
          <w:rFonts w:asciiTheme="majorHAnsi" w:hAnsiTheme="majorHAnsi" w:cs="Arial"/>
          <w:b/>
          <w:bCs/>
          <w:sz w:val="36"/>
          <w:szCs w:val="36"/>
          <w:lang w:val="es-ES"/>
        </w:rPr>
        <w:t>Ameliorator</w:t>
      </w:r>
      <w:proofErr w:type="spellEnd"/>
      <w:r w:rsidRPr="00AE75E3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</w:t>
      </w:r>
      <w:proofErr w:type="spellStart"/>
      <w:r w:rsidRPr="00AE75E3">
        <w:rPr>
          <w:rFonts w:asciiTheme="majorHAnsi" w:hAnsiTheme="majorHAnsi" w:cs="Arial"/>
          <w:b/>
          <w:bCs/>
          <w:sz w:val="36"/>
          <w:szCs w:val="36"/>
          <w:lang w:val="es-ES"/>
        </w:rPr>
        <w:t>pentru</w:t>
      </w:r>
      <w:proofErr w:type="spellEnd"/>
      <w:r w:rsidRPr="00AE75E3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</w:t>
      </w:r>
      <w:proofErr w:type="spellStart"/>
      <w:r w:rsidRPr="00AE75E3">
        <w:rPr>
          <w:rFonts w:asciiTheme="majorHAnsi" w:hAnsiTheme="majorHAnsi" w:cs="Arial"/>
          <w:b/>
          <w:bCs/>
          <w:sz w:val="36"/>
          <w:szCs w:val="36"/>
          <w:lang w:val="es-ES"/>
        </w:rPr>
        <w:t>coaja</w:t>
      </w:r>
      <w:proofErr w:type="spellEnd"/>
      <w:r w:rsidRPr="00AE75E3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</w:t>
      </w:r>
      <w:proofErr w:type="spellStart"/>
      <w:r w:rsidRPr="00AE75E3">
        <w:rPr>
          <w:rFonts w:asciiTheme="majorHAnsi" w:hAnsiTheme="majorHAnsi" w:cs="Arial"/>
          <w:b/>
          <w:bCs/>
          <w:sz w:val="36"/>
          <w:szCs w:val="36"/>
          <w:lang w:val="es-ES"/>
        </w:rPr>
        <w:t>paine</w:t>
      </w:r>
      <w:proofErr w:type="spellEnd"/>
      <w:r w:rsidRPr="00AE75E3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“SOFT CRUST”</w:t>
      </w:r>
    </w:p>
    <w:p w:rsidR="00B85BD0" w:rsidRPr="00AE75E3" w:rsidRDefault="00B85BD0" w:rsidP="00B85BD0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r w:rsidRPr="00AE75E3">
        <w:rPr>
          <w:rFonts w:asciiTheme="majorHAnsi" w:hAnsiTheme="majorHAnsi" w:cs="Arial"/>
          <w:b/>
          <w:bCs/>
          <w:sz w:val="36"/>
          <w:szCs w:val="36"/>
          <w:lang w:val="es-ES"/>
        </w:rPr>
        <w:t>-</w:t>
      </w:r>
      <w:proofErr w:type="spellStart"/>
      <w:r w:rsidRPr="00AE75E3">
        <w:rPr>
          <w:rFonts w:asciiTheme="majorHAnsi" w:hAnsiTheme="majorHAnsi" w:cs="Arial"/>
          <w:b/>
          <w:bCs/>
          <w:sz w:val="36"/>
          <w:szCs w:val="36"/>
          <w:lang w:val="es-ES"/>
        </w:rPr>
        <w:t>mod</w:t>
      </w:r>
      <w:proofErr w:type="spellEnd"/>
      <w:r w:rsidRPr="00AE75E3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de utilizare-</w:t>
      </w:r>
    </w:p>
    <w:p w:rsidR="00B85BD0" w:rsidRPr="00AE75E3" w:rsidRDefault="00B85BD0" w:rsidP="00B85BD0">
      <w:pPr>
        <w:rPr>
          <w:rFonts w:asciiTheme="majorHAnsi" w:hAnsiTheme="majorHAnsi" w:cs="Arial"/>
          <w:bCs/>
          <w:lang w:val="es-ES"/>
        </w:rPr>
      </w:pPr>
      <w:r w:rsidRPr="00AE75E3">
        <w:rPr>
          <w:rFonts w:asciiTheme="majorHAnsi" w:hAnsiTheme="majorHAnsi" w:cs="Arial"/>
          <w:bCs/>
          <w:lang w:val="es-ES"/>
        </w:rPr>
        <w:t xml:space="preserve">                                                                                                            </w:t>
      </w:r>
      <w:proofErr w:type="spellStart"/>
      <w:r w:rsidRPr="00AE75E3">
        <w:rPr>
          <w:rFonts w:asciiTheme="majorHAnsi" w:hAnsiTheme="majorHAnsi" w:cs="Arial"/>
          <w:bCs/>
          <w:lang w:val="es-ES"/>
        </w:rPr>
        <w:t>Revizia</w:t>
      </w:r>
      <w:proofErr w:type="spellEnd"/>
      <w:r w:rsidRPr="00AE75E3">
        <w:rPr>
          <w:rFonts w:asciiTheme="majorHAnsi" w:hAnsiTheme="majorHAnsi" w:cs="Arial"/>
          <w:bCs/>
          <w:lang w:val="es-ES"/>
        </w:rPr>
        <w:t xml:space="preserve">  </w:t>
      </w:r>
      <w:r w:rsidR="00BF13E9" w:rsidRPr="00AE75E3">
        <w:rPr>
          <w:rFonts w:asciiTheme="majorHAnsi" w:hAnsiTheme="majorHAnsi" w:cs="Arial"/>
          <w:bCs/>
          <w:lang w:val="es-ES"/>
        </w:rPr>
        <w:t>1</w:t>
      </w:r>
      <w:r w:rsidRPr="00AE75E3">
        <w:rPr>
          <w:rFonts w:asciiTheme="majorHAnsi" w:hAnsiTheme="majorHAnsi" w:cs="Arial"/>
          <w:bCs/>
          <w:lang w:val="es-ES"/>
        </w:rPr>
        <w:t xml:space="preserve">- </w:t>
      </w:r>
      <w:r w:rsidR="00CE38BF" w:rsidRPr="00AE75E3">
        <w:rPr>
          <w:rFonts w:asciiTheme="majorHAnsi" w:hAnsiTheme="majorHAnsi" w:cs="Arial"/>
          <w:bCs/>
          <w:lang w:val="es-ES"/>
        </w:rPr>
        <w:t>19.11</w:t>
      </w:r>
      <w:proofErr w:type="gramStart"/>
      <w:r w:rsidR="00CE38BF" w:rsidRPr="00AE75E3">
        <w:rPr>
          <w:rFonts w:asciiTheme="majorHAnsi" w:hAnsiTheme="majorHAnsi" w:cs="Arial"/>
          <w:bCs/>
          <w:lang w:val="es-ES"/>
        </w:rPr>
        <w:t>.</w:t>
      </w:r>
      <w:r w:rsidRPr="00AE75E3">
        <w:rPr>
          <w:rFonts w:asciiTheme="majorHAnsi" w:hAnsiTheme="majorHAnsi" w:cs="Arial"/>
          <w:bCs/>
          <w:lang w:val="es-ES"/>
        </w:rPr>
        <w:t>.2013</w:t>
      </w:r>
      <w:proofErr w:type="gramEnd"/>
    </w:p>
    <w:p w:rsidR="00B85BD0" w:rsidRPr="00AE75E3" w:rsidRDefault="00B85BD0" w:rsidP="00B85BD0">
      <w:pPr>
        <w:rPr>
          <w:rFonts w:asciiTheme="majorHAnsi" w:hAnsiTheme="majorHAnsi" w:cs="Arial"/>
          <w:bCs/>
          <w:lang w:val="ro-RO"/>
        </w:rPr>
      </w:pPr>
    </w:p>
    <w:p w:rsidR="00B85BD0" w:rsidRPr="00AE75E3" w:rsidRDefault="00B85BD0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AE75E3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1.  </w:t>
      </w:r>
      <w:r w:rsidRPr="00AE75E3">
        <w:rPr>
          <w:rFonts w:asciiTheme="majorHAnsi" w:hAnsiTheme="majorHAnsi" w:cs="Arial"/>
          <w:b/>
          <w:bCs/>
          <w:sz w:val="22"/>
          <w:szCs w:val="22"/>
          <w:lang w:val="es-ES"/>
        </w:rPr>
        <w:tab/>
        <w:t xml:space="preserve"> </w:t>
      </w:r>
      <w:proofErr w:type="spellStart"/>
      <w:r w:rsidRPr="00AE75E3">
        <w:rPr>
          <w:rFonts w:asciiTheme="majorHAnsi" w:hAnsiTheme="majorHAnsi" w:cs="Arial"/>
          <w:b/>
          <w:bCs/>
          <w:sz w:val="22"/>
          <w:szCs w:val="22"/>
          <w:lang w:val="es-ES"/>
        </w:rPr>
        <w:t>Aplicatie</w:t>
      </w:r>
      <w:proofErr w:type="spellEnd"/>
      <w:r w:rsidRPr="00AE75E3">
        <w:rPr>
          <w:rFonts w:asciiTheme="majorHAnsi" w:hAnsiTheme="majorHAnsi" w:cs="Arial"/>
          <w:b/>
          <w:bCs/>
          <w:sz w:val="22"/>
          <w:szCs w:val="22"/>
          <w:lang w:val="es-ES"/>
        </w:rPr>
        <w:t>:</w:t>
      </w:r>
      <w:r w:rsidR="00BF13E9" w:rsidRPr="00AE75E3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>Pentru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>obtinerea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 de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>coaja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>moale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 si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>neteda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,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>usor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>crocanta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,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>lucioasa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 si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>aramie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 la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>paine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.  </w:t>
      </w:r>
      <w:r w:rsidRPr="00AE75E3">
        <w:rPr>
          <w:rFonts w:asciiTheme="majorHAnsi" w:hAnsiTheme="majorHAnsi" w:cs="Arial"/>
          <w:bCs/>
          <w:sz w:val="22"/>
          <w:szCs w:val="22"/>
        </w:rPr>
        <w:t xml:space="preserve">REAL T.D.C. </w:t>
      </w:r>
      <w:proofErr w:type="spellStart"/>
      <w:proofErr w:type="gramStart"/>
      <w:r w:rsidRPr="00AE75E3">
        <w:rPr>
          <w:rFonts w:asciiTheme="majorHAnsi" w:hAnsiTheme="majorHAnsi" w:cs="Arial"/>
          <w:bCs/>
          <w:sz w:val="22"/>
          <w:szCs w:val="22"/>
        </w:rPr>
        <w:t>este</w:t>
      </w:r>
      <w:proofErr w:type="spellEnd"/>
      <w:proofErr w:type="gram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producatorul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acestui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premix.</w:t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</w:p>
    <w:p w:rsidR="00B85BD0" w:rsidRPr="00AE75E3" w:rsidRDefault="00B85BD0" w:rsidP="00B85BD0">
      <w:pPr>
        <w:rPr>
          <w:rFonts w:asciiTheme="majorHAnsi" w:hAnsiTheme="majorHAnsi" w:cs="Arial"/>
          <w:bCs/>
          <w:sz w:val="22"/>
          <w:szCs w:val="22"/>
          <w:lang w:val="ro-RO"/>
        </w:rPr>
      </w:pPr>
    </w:p>
    <w:p w:rsidR="00B85BD0" w:rsidRPr="00AE75E3" w:rsidRDefault="00B85BD0" w:rsidP="00B85BD0">
      <w:pPr>
        <w:rPr>
          <w:rFonts w:asciiTheme="majorHAnsi" w:hAnsiTheme="majorHAnsi" w:cs="Arial"/>
          <w:b/>
          <w:bCs/>
          <w:sz w:val="22"/>
          <w:szCs w:val="22"/>
          <w:lang w:val="ro-RO"/>
        </w:rPr>
      </w:pPr>
      <w:r w:rsidRPr="00AE75E3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2.   </w:t>
      </w:r>
      <w:r w:rsidRPr="00AE75E3">
        <w:rPr>
          <w:rFonts w:asciiTheme="majorHAnsi" w:hAnsiTheme="majorHAnsi" w:cs="Arial"/>
          <w:b/>
          <w:bCs/>
          <w:sz w:val="22"/>
          <w:szCs w:val="22"/>
          <w:lang w:val="es-ES"/>
        </w:rPr>
        <w:tab/>
      </w:r>
      <w:proofErr w:type="spellStart"/>
      <w:r w:rsidRPr="00AE75E3">
        <w:rPr>
          <w:rFonts w:asciiTheme="majorHAnsi" w:hAnsiTheme="majorHAnsi" w:cs="Arial"/>
          <w:b/>
          <w:bCs/>
          <w:sz w:val="22"/>
          <w:szCs w:val="22"/>
          <w:lang w:val="es-ES"/>
        </w:rPr>
        <w:t>Avantajele</w:t>
      </w:r>
      <w:proofErr w:type="spellEnd"/>
      <w:r w:rsidRPr="00AE75E3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AE75E3">
        <w:rPr>
          <w:rFonts w:asciiTheme="majorHAnsi" w:hAnsiTheme="majorHAnsi" w:cs="Arial"/>
          <w:b/>
          <w:bCs/>
          <w:sz w:val="22"/>
          <w:szCs w:val="22"/>
          <w:lang w:val="es-ES"/>
        </w:rPr>
        <w:t>utilizarii</w:t>
      </w:r>
      <w:proofErr w:type="spellEnd"/>
      <w:r w:rsidRPr="00AE75E3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AE75E3">
        <w:rPr>
          <w:rFonts w:asciiTheme="majorHAnsi" w:hAnsiTheme="majorHAnsi" w:cs="Arial"/>
          <w:b/>
          <w:bCs/>
          <w:sz w:val="22"/>
          <w:szCs w:val="22"/>
          <w:lang w:val="es-ES"/>
        </w:rPr>
        <w:t>acestui</w:t>
      </w:r>
      <w:proofErr w:type="spellEnd"/>
      <w:r w:rsidRPr="00AE75E3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AE75E3">
        <w:rPr>
          <w:rFonts w:asciiTheme="majorHAnsi" w:hAnsiTheme="majorHAnsi" w:cs="Arial"/>
          <w:b/>
          <w:bCs/>
          <w:sz w:val="22"/>
          <w:szCs w:val="22"/>
          <w:lang w:val="es-ES"/>
        </w:rPr>
        <w:t>premix</w:t>
      </w:r>
      <w:proofErr w:type="spellEnd"/>
      <w:r w:rsidRPr="00AE75E3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AE75E3">
        <w:rPr>
          <w:rFonts w:asciiTheme="majorHAnsi" w:hAnsiTheme="majorHAnsi" w:cs="Arial"/>
          <w:b/>
          <w:bCs/>
          <w:sz w:val="22"/>
          <w:szCs w:val="22"/>
          <w:lang w:val="es-ES"/>
        </w:rPr>
        <w:t>sunt</w:t>
      </w:r>
      <w:proofErr w:type="spellEnd"/>
      <w:r w:rsidRPr="00AE75E3">
        <w:rPr>
          <w:rFonts w:asciiTheme="majorHAnsi" w:hAnsiTheme="majorHAnsi" w:cs="Arial"/>
          <w:b/>
          <w:bCs/>
          <w:sz w:val="22"/>
          <w:szCs w:val="22"/>
          <w:lang w:val="es-ES"/>
        </w:rPr>
        <w:t>:</w:t>
      </w:r>
    </w:p>
    <w:p w:rsidR="00B85BD0" w:rsidRPr="00AE75E3" w:rsidRDefault="00B85BD0" w:rsidP="00B85BD0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2"/>
          <w:szCs w:val="22"/>
          <w:lang w:val="ro-RO"/>
        </w:rPr>
      </w:pPr>
      <w:r w:rsidRPr="00AE75E3">
        <w:rPr>
          <w:rFonts w:asciiTheme="majorHAnsi" w:hAnsiTheme="majorHAnsi" w:cs="Arial"/>
          <w:bCs/>
          <w:sz w:val="22"/>
          <w:szCs w:val="22"/>
          <w:lang w:val="ro-RO"/>
        </w:rPr>
        <w:t>Are certificat de calitate – declaratie de conformitate, este produs in conditii care respecta normele sanitar-veterinare de siguranta a alimentului HACCP</w:t>
      </w:r>
    </w:p>
    <w:p w:rsidR="00BF13E9" w:rsidRPr="00AE75E3" w:rsidRDefault="00BF13E9" w:rsidP="00B85BD0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2"/>
          <w:szCs w:val="22"/>
          <w:lang w:val="ro-RO"/>
        </w:rPr>
      </w:pPr>
      <w:r w:rsidRPr="00AE75E3">
        <w:rPr>
          <w:rFonts w:asciiTheme="majorHAnsi" w:hAnsiTheme="majorHAnsi" w:cs="Arial"/>
          <w:bCs/>
          <w:sz w:val="22"/>
          <w:szCs w:val="22"/>
          <w:lang w:val="ro-RO"/>
        </w:rPr>
        <w:t>Impiedica formarea de coaja tare si crapata la paine, indiferent de defectele fainii</w:t>
      </w:r>
    </w:p>
    <w:p w:rsidR="00BF13E9" w:rsidRPr="00AE75E3" w:rsidRDefault="00BF13E9" w:rsidP="00B85BD0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2"/>
          <w:szCs w:val="22"/>
          <w:lang w:val="ro-RO"/>
        </w:rPr>
      </w:pPr>
      <w:r w:rsidRPr="00AE75E3">
        <w:rPr>
          <w:rFonts w:asciiTheme="majorHAnsi" w:hAnsiTheme="majorHAnsi" w:cs="Arial"/>
          <w:bCs/>
          <w:sz w:val="22"/>
          <w:szCs w:val="22"/>
          <w:lang w:val="ro-RO"/>
        </w:rPr>
        <w:t>Se adauga pe langa amelioratorul folosit in mod normal</w:t>
      </w:r>
    </w:p>
    <w:p w:rsidR="00B85BD0" w:rsidRPr="00AE75E3" w:rsidRDefault="00B85BD0" w:rsidP="00B85BD0">
      <w:pPr>
        <w:rPr>
          <w:rFonts w:asciiTheme="majorHAnsi" w:hAnsiTheme="majorHAnsi" w:cs="Arial"/>
          <w:bCs/>
          <w:sz w:val="22"/>
          <w:szCs w:val="22"/>
          <w:lang w:val="ro-RO"/>
        </w:rPr>
      </w:pPr>
    </w:p>
    <w:p w:rsidR="00B85BD0" w:rsidRPr="00AE75E3" w:rsidRDefault="00B85BD0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AE75E3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3.   </w:t>
      </w:r>
      <w:r w:rsidRPr="00AE75E3">
        <w:rPr>
          <w:rFonts w:asciiTheme="majorHAnsi" w:hAnsiTheme="majorHAnsi" w:cs="Arial"/>
          <w:b/>
          <w:bCs/>
          <w:sz w:val="22"/>
          <w:szCs w:val="22"/>
          <w:lang w:val="es-ES"/>
        </w:rPr>
        <w:tab/>
      </w:r>
      <w:proofErr w:type="spellStart"/>
      <w:r w:rsidRPr="00AE75E3">
        <w:rPr>
          <w:rFonts w:asciiTheme="majorHAnsi" w:hAnsiTheme="majorHAnsi" w:cs="Arial"/>
          <w:b/>
          <w:bCs/>
          <w:sz w:val="22"/>
          <w:szCs w:val="22"/>
          <w:lang w:val="es-ES"/>
        </w:rPr>
        <w:t>Ambalare</w:t>
      </w:r>
      <w:proofErr w:type="spellEnd"/>
      <w:r w:rsidRPr="00AE75E3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: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>Saci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>hartie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>multistrat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 de 25 kg.      </w:t>
      </w:r>
    </w:p>
    <w:p w:rsidR="00B85BD0" w:rsidRPr="00AE75E3" w:rsidRDefault="00B85BD0" w:rsidP="00B85BD0">
      <w:pPr>
        <w:rPr>
          <w:rFonts w:asciiTheme="majorHAnsi" w:hAnsiTheme="majorHAnsi" w:cs="Arial"/>
          <w:bCs/>
          <w:sz w:val="22"/>
          <w:szCs w:val="22"/>
          <w:lang w:val="ro-RO"/>
        </w:rPr>
      </w:pPr>
    </w:p>
    <w:p w:rsidR="00B85BD0" w:rsidRPr="00AE75E3" w:rsidRDefault="00B85BD0" w:rsidP="00B85BD0">
      <w:pPr>
        <w:rPr>
          <w:rFonts w:asciiTheme="majorHAnsi" w:hAnsiTheme="majorHAnsi" w:cs="Arial"/>
          <w:b/>
          <w:bCs/>
          <w:sz w:val="22"/>
          <w:szCs w:val="22"/>
          <w:lang w:val="es-ES"/>
        </w:rPr>
      </w:pPr>
      <w:r w:rsidRPr="00AE75E3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4.   </w:t>
      </w:r>
      <w:r w:rsidRPr="00AE75E3">
        <w:rPr>
          <w:rFonts w:asciiTheme="majorHAnsi" w:hAnsiTheme="majorHAnsi" w:cs="Arial"/>
          <w:b/>
          <w:bCs/>
          <w:sz w:val="22"/>
          <w:szCs w:val="22"/>
          <w:lang w:val="es-ES"/>
        </w:rPr>
        <w:tab/>
      </w:r>
      <w:proofErr w:type="spellStart"/>
      <w:r w:rsidRPr="00AE75E3">
        <w:rPr>
          <w:rFonts w:asciiTheme="majorHAnsi" w:hAnsiTheme="majorHAnsi" w:cs="Arial"/>
          <w:b/>
          <w:bCs/>
          <w:sz w:val="22"/>
          <w:szCs w:val="22"/>
          <w:lang w:val="es-ES"/>
        </w:rPr>
        <w:t>Termen</w:t>
      </w:r>
      <w:proofErr w:type="spellEnd"/>
      <w:r w:rsidRPr="00AE75E3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de </w:t>
      </w:r>
      <w:proofErr w:type="spellStart"/>
      <w:r w:rsidRPr="00AE75E3">
        <w:rPr>
          <w:rFonts w:asciiTheme="majorHAnsi" w:hAnsiTheme="majorHAnsi" w:cs="Arial"/>
          <w:b/>
          <w:bCs/>
          <w:sz w:val="22"/>
          <w:szCs w:val="22"/>
          <w:lang w:val="es-ES"/>
        </w:rPr>
        <w:t>valabilitate</w:t>
      </w:r>
      <w:proofErr w:type="spellEnd"/>
      <w:r w:rsidRPr="00AE75E3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: </w:t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6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>luni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>intr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-un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>loc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>uscat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,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>ferit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 de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>razele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>soarelui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,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>cu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 o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temperatura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18-25</w:t>
      </w:r>
      <w:r w:rsidRPr="00AE75E3">
        <w:rPr>
          <w:rFonts w:asciiTheme="majorHAnsi" w:hAnsiTheme="majorHAnsi" w:cs="Arial"/>
          <w:bCs/>
          <w:sz w:val="22"/>
          <w:szCs w:val="22"/>
          <w:vertAlign w:val="superscript"/>
          <w:lang w:val="fr-FR"/>
        </w:rPr>
        <w:t>0</w:t>
      </w:r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C, si o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umiditate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circa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60-65%.</w:t>
      </w:r>
      <w:r w:rsidRPr="00AE75E3">
        <w:rPr>
          <w:rFonts w:asciiTheme="majorHAnsi" w:hAnsiTheme="majorHAnsi" w:cs="Arial"/>
          <w:bCs/>
          <w:sz w:val="22"/>
          <w:szCs w:val="22"/>
        </w:rPr>
        <w:tab/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</w:p>
    <w:p w:rsidR="00B85BD0" w:rsidRPr="00AE75E3" w:rsidRDefault="00B85BD0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</w:p>
    <w:p w:rsidR="00B85BD0" w:rsidRPr="00AE75E3" w:rsidRDefault="00B85BD0" w:rsidP="00B85BD0">
      <w:pPr>
        <w:rPr>
          <w:rFonts w:asciiTheme="majorHAnsi" w:hAnsiTheme="majorHAnsi" w:cs="Arial"/>
          <w:bCs/>
          <w:sz w:val="22"/>
          <w:szCs w:val="22"/>
          <w:lang w:val="ro-RO"/>
        </w:rPr>
      </w:pPr>
      <w:r w:rsidRPr="00AE75E3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5.    </w:t>
      </w:r>
      <w:r w:rsidRPr="00AE75E3">
        <w:rPr>
          <w:rFonts w:asciiTheme="majorHAnsi" w:hAnsiTheme="majorHAnsi" w:cs="Arial"/>
          <w:b/>
          <w:bCs/>
          <w:sz w:val="22"/>
          <w:szCs w:val="22"/>
          <w:lang w:val="es-ES"/>
        </w:rPr>
        <w:tab/>
        <w:t>RETETA DE FABRICATIE</w:t>
      </w:r>
    </w:p>
    <w:p w:rsidR="00B85BD0" w:rsidRPr="00AE75E3" w:rsidRDefault="00B85BD0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  <w:t xml:space="preserve">-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>ameliorator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>pentru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>coaja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>paine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 “SOFT CRUST”</w:t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AD42AE"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>500 grame</w:t>
      </w:r>
    </w:p>
    <w:p w:rsidR="00B85BD0" w:rsidRPr="00AE75E3" w:rsidRDefault="00B85BD0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  <w:t>- faina 650</w:t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ab/>
        <w:t>100</w:t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 kg</w:t>
      </w:r>
    </w:p>
    <w:p w:rsidR="00BF13E9" w:rsidRPr="00AE75E3" w:rsidRDefault="00BF13E9" w:rsidP="00BF13E9">
      <w:pPr>
        <w:ind w:firstLine="720"/>
        <w:rPr>
          <w:rFonts w:asciiTheme="majorHAnsi" w:hAnsiTheme="majorHAnsi" w:cs="Arial"/>
          <w:bCs/>
          <w:sz w:val="22"/>
          <w:szCs w:val="22"/>
          <w:lang w:val="ro-RO"/>
        </w:rPr>
      </w:pP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-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>ameliorator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>pentru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>volum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>paine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 “POWERBAKE”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>sau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>alt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>ameliorator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AD42AE"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 200 grame</w:t>
      </w:r>
    </w:p>
    <w:p w:rsidR="00B85BD0" w:rsidRPr="00AE75E3" w:rsidRDefault="00B85BD0" w:rsidP="00B85BD0">
      <w:pPr>
        <w:rPr>
          <w:rFonts w:asciiTheme="majorHAnsi" w:hAnsiTheme="majorHAnsi" w:cs="Arial"/>
          <w:bCs/>
          <w:sz w:val="22"/>
          <w:szCs w:val="22"/>
          <w:lang w:val="ro-RO"/>
        </w:rPr>
      </w:pP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  <w:t xml:space="preserve">-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>apa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ab/>
        <w:t>48-55</w:t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 litri</w:t>
      </w:r>
    </w:p>
    <w:p w:rsidR="00B85BD0" w:rsidRPr="00AE75E3" w:rsidRDefault="00B85BD0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  <w:t xml:space="preserve">-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>drojdie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AE75E3">
        <w:rPr>
          <w:rFonts w:asciiTheme="majorHAnsi" w:hAnsiTheme="majorHAnsi" w:cs="Arial"/>
          <w:bCs/>
          <w:sz w:val="22"/>
          <w:szCs w:val="22"/>
          <w:lang w:val="es-ES"/>
        </w:rPr>
        <w:tab/>
        <w:t>2 kg</w:t>
      </w:r>
    </w:p>
    <w:p w:rsidR="00BF13E9" w:rsidRPr="00AE75E3" w:rsidRDefault="00BF13E9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  <w:t xml:space="preserve">-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>sare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 xml:space="preserve"> alimentara</w:t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E75E3">
        <w:rPr>
          <w:rFonts w:asciiTheme="majorHAnsi" w:hAnsiTheme="majorHAnsi" w:cs="Arial"/>
          <w:bCs/>
          <w:sz w:val="22"/>
          <w:szCs w:val="22"/>
          <w:lang w:val="es-ES"/>
        </w:rPr>
        <w:tab/>
        <w:t>1.8-2.0 kg</w:t>
      </w:r>
    </w:p>
    <w:p w:rsidR="00BF13E9" w:rsidRPr="00AE75E3" w:rsidRDefault="00BF13E9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</w:p>
    <w:p w:rsidR="00B85BD0" w:rsidRPr="00AE75E3" w:rsidRDefault="00B85BD0" w:rsidP="00B85BD0">
      <w:pPr>
        <w:rPr>
          <w:rFonts w:asciiTheme="majorHAnsi" w:hAnsiTheme="majorHAnsi" w:cs="Arial"/>
          <w:b/>
          <w:bCs/>
          <w:sz w:val="22"/>
          <w:szCs w:val="22"/>
          <w:lang w:val="ro-RO"/>
        </w:rPr>
      </w:pPr>
      <w:r w:rsidRPr="00AE75E3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6. </w:t>
      </w:r>
      <w:r w:rsidRPr="00AE75E3">
        <w:rPr>
          <w:rFonts w:asciiTheme="majorHAnsi" w:hAnsiTheme="majorHAnsi" w:cs="Arial"/>
          <w:b/>
          <w:bCs/>
          <w:sz w:val="22"/>
          <w:szCs w:val="22"/>
          <w:lang w:val="es-ES"/>
        </w:rPr>
        <w:tab/>
        <w:t>MOD DE LUCRU</w:t>
      </w:r>
    </w:p>
    <w:p w:rsidR="00BF13E9" w:rsidRPr="00AE75E3" w:rsidRDefault="00BF13E9" w:rsidP="00AD42AE">
      <w:pPr>
        <w:pStyle w:val="ListParagraph"/>
        <w:numPr>
          <w:ilvl w:val="0"/>
          <w:numId w:val="38"/>
        </w:numPr>
        <w:rPr>
          <w:rFonts w:asciiTheme="majorHAnsi" w:hAnsiTheme="majorHAnsi" w:cs="Arial"/>
          <w:bCs/>
          <w:sz w:val="22"/>
          <w:szCs w:val="22"/>
          <w:lang w:val="ro-RO"/>
        </w:rPr>
      </w:pPr>
      <w:r w:rsidRPr="00AE75E3">
        <w:rPr>
          <w:rFonts w:asciiTheme="majorHAnsi" w:hAnsiTheme="majorHAnsi" w:cs="Arial"/>
          <w:bCs/>
          <w:sz w:val="22"/>
          <w:szCs w:val="22"/>
          <w:u w:val="single"/>
        </w:rPr>
        <w:t>FRAMANTAREA ALUATULUI:</w:t>
      </w:r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amelioratorul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r w:rsidR="00AD42AE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se </w:t>
      </w:r>
      <w:proofErr w:type="spellStart"/>
      <w:r w:rsidR="00AD42AE" w:rsidRPr="00AE75E3">
        <w:rPr>
          <w:rFonts w:asciiTheme="majorHAnsi" w:hAnsiTheme="majorHAnsi" w:cs="Arial"/>
          <w:bCs/>
          <w:sz w:val="22"/>
          <w:szCs w:val="22"/>
          <w:lang w:val="fr-FR"/>
        </w:rPr>
        <w:t>adauga</w:t>
      </w:r>
      <w:proofErr w:type="spellEnd"/>
      <w:r w:rsidR="00AD42AE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la </w:t>
      </w:r>
      <w:proofErr w:type="spellStart"/>
      <w:r w:rsidR="00AD42AE" w:rsidRPr="00AE75E3">
        <w:rPr>
          <w:rFonts w:asciiTheme="majorHAnsi" w:hAnsiTheme="majorHAnsi" w:cs="Arial"/>
          <w:bCs/>
          <w:sz w:val="22"/>
          <w:szCs w:val="22"/>
          <w:lang w:val="fr-FR"/>
        </w:rPr>
        <w:t>inceputul</w:t>
      </w:r>
      <w:proofErr w:type="spellEnd"/>
      <w:r w:rsidR="00AD42AE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AD42AE" w:rsidRPr="00AE75E3">
        <w:rPr>
          <w:rFonts w:asciiTheme="majorHAnsi" w:hAnsiTheme="majorHAnsi" w:cs="Arial"/>
          <w:bCs/>
          <w:sz w:val="22"/>
          <w:szCs w:val="22"/>
          <w:lang w:val="fr-FR"/>
        </w:rPr>
        <w:t>fram</w:t>
      </w:r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a</w:t>
      </w:r>
      <w:r w:rsidR="00AD42AE" w:rsidRPr="00AE75E3">
        <w:rPr>
          <w:rFonts w:asciiTheme="majorHAnsi" w:hAnsiTheme="majorHAnsi" w:cs="Arial"/>
          <w:bCs/>
          <w:sz w:val="22"/>
          <w:szCs w:val="22"/>
          <w:lang w:val="fr-FR"/>
        </w:rPr>
        <w:t>n</w:t>
      </w:r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tarii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iar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timpul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de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framantare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trebui</w:t>
      </w:r>
      <w:r w:rsidR="00AD42AE" w:rsidRPr="00AE75E3">
        <w:rPr>
          <w:rFonts w:asciiTheme="majorHAnsi" w:hAnsiTheme="majorHAnsi" w:cs="Arial"/>
          <w:bCs/>
          <w:sz w:val="22"/>
          <w:szCs w:val="22"/>
        </w:rPr>
        <w:t>e</w:t>
      </w:r>
      <w:proofErr w:type="spellEnd"/>
      <w:r w:rsidR="00AD42AE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AD42AE" w:rsidRPr="00AE75E3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r w:rsidR="00AD42AE" w:rsidRPr="00AE75E3">
        <w:rPr>
          <w:rFonts w:asciiTheme="majorHAnsi" w:hAnsiTheme="majorHAnsi" w:cs="Arial"/>
          <w:bCs/>
          <w:sz w:val="22"/>
          <w:szCs w:val="22"/>
        </w:rPr>
        <w:t xml:space="preserve"> fie </w:t>
      </w:r>
      <w:proofErr w:type="spellStart"/>
      <w:r w:rsidR="00AD42AE" w:rsidRPr="00AE75E3">
        <w:rPr>
          <w:rFonts w:asciiTheme="majorHAnsi" w:hAnsiTheme="majorHAnsi" w:cs="Arial"/>
          <w:bCs/>
          <w:sz w:val="22"/>
          <w:szCs w:val="22"/>
        </w:rPr>
        <w:t>redus</w:t>
      </w:r>
      <w:proofErr w:type="spellEnd"/>
      <w:r w:rsidR="00AD42AE" w:rsidRPr="00AE75E3">
        <w:rPr>
          <w:rFonts w:asciiTheme="majorHAnsi" w:hAnsiTheme="majorHAnsi" w:cs="Arial"/>
          <w:bCs/>
          <w:sz w:val="22"/>
          <w:szCs w:val="22"/>
        </w:rPr>
        <w:t xml:space="preserve"> la max 4/4minute</w:t>
      </w:r>
      <w:r w:rsidRPr="00AE75E3">
        <w:rPr>
          <w:rFonts w:asciiTheme="majorHAnsi" w:hAnsiTheme="majorHAnsi" w:cs="Arial"/>
          <w:bCs/>
          <w:sz w:val="22"/>
          <w:szCs w:val="22"/>
        </w:rPr>
        <w:t xml:space="preserve">;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aluatul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trebuie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fie de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consistenta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proofErr w:type="gramStart"/>
      <w:r w:rsidR="00AD42AE" w:rsidRPr="00AE75E3">
        <w:rPr>
          <w:rFonts w:asciiTheme="majorHAnsi" w:hAnsiTheme="majorHAnsi" w:cs="Arial"/>
          <w:bCs/>
          <w:sz w:val="22"/>
          <w:szCs w:val="22"/>
        </w:rPr>
        <w:t>normala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,</w:t>
      </w:r>
      <w:proofErr w:type="gram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marirea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cantitatii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de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sare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adaugata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pana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la 1.8-2.0%.;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cresterea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aciditatii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aluatului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prin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adaos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de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drojdie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lichida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sau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cel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mai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usor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de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procurat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: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otet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alimentar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(acid acetic). </w:t>
      </w:r>
    </w:p>
    <w:p w:rsidR="00BF13E9" w:rsidRPr="00AE75E3" w:rsidRDefault="00AD42AE" w:rsidP="00BF13E9">
      <w:pPr>
        <w:rPr>
          <w:rFonts w:asciiTheme="majorHAnsi" w:hAnsiTheme="majorHAnsi" w:cs="Arial"/>
          <w:bCs/>
          <w:sz w:val="22"/>
          <w:szCs w:val="22"/>
          <w:lang w:val="ro-RO"/>
        </w:rPr>
      </w:pPr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Aprecierea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sfarsitului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framantarii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: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aluatul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trebuie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proofErr w:type="gramStart"/>
      <w:r w:rsidR="00BF13E9" w:rsidRPr="00AE75E3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proofErr w:type="gram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fie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omogen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bine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legat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, consistent, elastic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se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desprinda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usor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de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pe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bratele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malaxorului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. La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proba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manuala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intins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intre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degetul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mare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c</w:t>
      </w:r>
      <w:r w:rsidR="00BF13E9" w:rsidRPr="00AE75E3">
        <w:rPr>
          <w:rFonts w:asciiTheme="majorHAnsi" w:hAnsiTheme="majorHAnsi" w:cs="Arial"/>
          <w:bCs/>
          <w:sz w:val="22"/>
          <w:szCs w:val="22"/>
        </w:rPr>
        <w:t>el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aratator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aluatul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trebuie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proofErr w:type="gramStart"/>
      <w:r w:rsidR="00BF13E9" w:rsidRPr="00AE75E3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proofErr w:type="gram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se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intinda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intr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-o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fasie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subtire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transparenta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elastica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fara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se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rupa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.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Aluatul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insuficient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framantat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proofErr w:type="gramStart"/>
      <w:r w:rsidR="00BF13E9" w:rsidRPr="00AE75E3">
        <w:rPr>
          <w:rFonts w:asciiTheme="majorHAnsi" w:hAnsiTheme="majorHAnsi" w:cs="Arial"/>
          <w:bCs/>
          <w:sz w:val="22"/>
          <w:szCs w:val="22"/>
        </w:rPr>
        <w:t>este</w:t>
      </w:r>
      <w:proofErr w:type="spellEnd"/>
      <w:proofErr w:type="gram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omogen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dar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este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lipicios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vascos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iar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aluatul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framantat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excesiv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este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extensibil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fara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tenacitate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la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proba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manuala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 xml:space="preserve"> se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</w:rPr>
        <w:t>rupe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</w:rPr>
        <w:t>.</w:t>
      </w:r>
      <w:r w:rsidR="00BF13E9" w:rsidRPr="00AE75E3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 xml:space="preserve"> </w:t>
      </w:r>
    </w:p>
    <w:p w:rsidR="00BF13E9" w:rsidRPr="00AE75E3" w:rsidRDefault="00BF13E9" w:rsidP="00BF13E9">
      <w:pPr>
        <w:numPr>
          <w:ilvl w:val="0"/>
          <w:numId w:val="35"/>
        </w:numPr>
        <w:rPr>
          <w:rFonts w:asciiTheme="majorHAnsi" w:hAnsiTheme="majorHAnsi" w:cs="Arial"/>
          <w:bCs/>
          <w:sz w:val="22"/>
          <w:szCs w:val="22"/>
          <w:lang w:val="ro-RO"/>
        </w:rPr>
      </w:pPr>
      <w:r w:rsidRPr="00AE75E3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 xml:space="preserve">FERMENTAREA FINALA IN DOSPITOR: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temperatura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dospire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trebuie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sa fie &lt; de </w:t>
      </w:r>
      <w:r w:rsidRPr="00AE75E3">
        <w:rPr>
          <w:rFonts w:asciiTheme="majorHAnsi" w:hAnsiTheme="majorHAnsi" w:cs="Arial"/>
          <w:bCs/>
          <w:sz w:val="22"/>
          <w:szCs w:val="22"/>
        </w:rPr>
        <w:t>30</w:t>
      </w:r>
      <w:r w:rsidRPr="00AE75E3">
        <w:rPr>
          <w:rFonts w:asciiTheme="majorHAnsi" w:hAnsiTheme="majorHAnsi" w:cs="Arial"/>
          <w:bCs/>
          <w:sz w:val="22"/>
          <w:szCs w:val="22"/>
          <w:vertAlign w:val="superscript"/>
        </w:rPr>
        <w:t>0</w:t>
      </w:r>
      <w:r w:rsidRPr="00AE75E3">
        <w:rPr>
          <w:rFonts w:asciiTheme="majorHAnsi" w:hAnsiTheme="majorHAnsi" w:cs="Arial"/>
          <w:bCs/>
          <w:sz w:val="22"/>
          <w:szCs w:val="22"/>
        </w:rPr>
        <w:t xml:space="preserve">C. La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valori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mai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mari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se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obtin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produse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aplatizate</w:t>
      </w:r>
      <w:proofErr w:type="gramStart"/>
      <w:r w:rsidRPr="00AE75E3">
        <w:rPr>
          <w:rFonts w:asciiTheme="majorHAnsi" w:hAnsiTheme="majorHAnsi" w:cs="Arial"/>
          <w:bCs/>
          <w:sz w:val="22"/>
          <w:szCs w:val="22"/>
        </w:rPr>
        <w:t>,suprafermentate</w:t>
      </w:r>
      <w:proofErr w:type="spellEnd"/>
      <w:proofErr w:type="gramEnd"/>
      <w:r w:rsidRPr="00AE75E3">
        <w:rPr>
          <w:rFonts w:asciiTheme="majorHAnsi" w:hAnsiTheme="majorHAnsi" w:cs="Arial"/>
          <w:bCs/>
          <w:sz w:val="22"/>
          <w:szCs w:val="22"/>
        </w:rPr>
        <w:t>.</w:t>
      </w:r>
      <w:r w:rsidR="00AD42AE"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AE75E3">
        <w:rPr>
          <w:rFonts w:asciiTheme="majorHAnsi" w:hAnsiTheme="majorHAnsi" w:cs="Arial"/>
          <w:bCs/>
          <w:sz w:val="22"/>
          <w:szCs w:val="22"/>
        </w:rPr>
        <w:tab/>
        <w:t>-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umiditatea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relativa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a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aerului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trebuie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proofErr w:type="gramStart"/>
      <w:r w:rsidRPr="00AE75E3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proofErr w:type="gramEnd"/>
      <w:r w:rsidRPr="00AE75E3">
        <w:rPr>
          <w:rFonts w:asciiTheme="majorHAnsi" w:hAnsiTheme="majorHAnsi" w:cs="Arial"/>
          <w:bCs/>
          <w:sz w:val="22"/>
          <w:szCs w:val="22"/>
        </w:rPr>
        <w:t xml:space="preserve"> fie 70-80%. La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valori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&lt; 70% se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formeaza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o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pojghita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uscata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pe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suprafata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aluatului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care ulterior se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rupe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pierzand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volum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iar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la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valori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&gt; 80% se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umecteaza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suprafata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aluatului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care conduce la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aplatizarea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acestuia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lipirea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de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panacoade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basici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sub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coaja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rumenire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neuniforma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dupa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</w:rPr>
        <w:t>coacere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</w:rPr>
        <w:t>.</w:t>
      </w:r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</w:p>
    <w:p w:rsidR="00BF13E9" w:rsidRPr="00AE75E3" w:rsidRDefault="00BF13E9" w:rsidP="00BF13E9">
      <w:pPr>
        <w:rPr>
          <w:rFonts w:asciiTheme="majorHAnsi" w:hAnsiTheme="majorHAnsi" w:cs="Arial"/>
          <w:bCs/>
          <w:sz w:val="22"/>
          <w:szCs w:val="22"/>
          <w:lang w:val="ro-RO"/>
        </w:rPr>
      </w:pPr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-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timpul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trebuie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sa fie mai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mic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decat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obicei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si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variaza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functie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dimensiunea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aluatului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gradul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incarcare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al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dospitorului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consistenta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aluatului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tipul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fainii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adaosuri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zahar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grasimi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etc.</w:t>
      </w:r>
    </w:p>
    <w:p w:rsidR="00BF13E9" w:rsidRPr="00AE75E3" w:rsidRDefault="00AD42AE" w:rsidP="00BF13E9">
      <w:pPr>
        <w:rPr>
          <w:rFonts w:asciiTheme="majorHAnsi" w:hAnsiTheme="majorHAnsi" w:cs="Arial"/>
          <w:bCs/>
          <w:sz w:val="22"/>
          <w:szCs w:val="22"/>
          <w:lang w:val="ro-RO"/>
        </w:rPr>
      </w:pP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Aprecierea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sfarsitului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dospirii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: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aluatul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are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volum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bine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dezvoltat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, la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apasare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usoara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cu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degetul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revine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relativ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lent la forma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initiala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, este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moale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si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pufos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la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atingere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si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prezinta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o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oarecare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latire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later</w:t>
      </w:r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ala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.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Aluatul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insuficient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dospit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: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volum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insuficient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dezvoltat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elasticitate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mare,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revine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imediat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dupa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apasarea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cu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degetul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, nu e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moale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si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pufos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iar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aluatul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dospit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excesiv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se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aplatizeaza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, nu are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elasticitate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iar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la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apasarea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cu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degetul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revine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foarte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greu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la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loc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sau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deloc</w:t>
      </w:r>
      <w:proofErr w:type="spellEnd"/>
      <w:r w:rsidR="00BF13E9" w:rsidRPr="00AE75E3">
        <w:rPr>
          <w:rFonts w:asciiTheme="majorHAnsi" w:hAnsiTheme="majorHAnsi" w:cs="Arial"/>
          <w:bCs/>
          <w:sz w:val="22"/>
          <w:szCs w:val="22"/>
          <w:lang w:val="fr-FR"/>
        </w:rPr>
        <w:t>.</w:t>
      </w:r>
      <w:r w:rsidR="00BF13E9" w:rsidRPr="00AE75E3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 xml:space="preserve"> </w:t>
      </w:r>
    </w:p>
    <w:p w:rsidR="00BF13E9" w:rsidRPr="00AE75E3" w:rsidRDefault="00BF13E9" w:rsidP="00BF13E9">
      <w:pPr>
        <w:numPr>
          <w:ilvl w:val="0"/>
          <w:numId w:val="36"/>
        </w:numPr>
        <w:rPr>
          <w:rFonts w:asciiTheme="majorHAnsi" w:hAnsiTheme="majorHAnsi" w:cs="Arial"/>
          <w:bCs/>
          <w:sz w:val="22"/>
          <w:szCs w:val="22"/>
          <w:lang w:val="ro-RO"/>
        </w:rPr>
      </w:pPr>
      <w:r w:rsidRPr="00AE75E3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>CRESTAREA ALUATULUI DOSPIT:</w:t>
      </w:r>
      <w:r w:rsidR="00AD42AE"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este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indicat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sa nu se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cresteze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sau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daca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se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cresteaza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pentru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design,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taietura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sa fie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foarte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superficiala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 xml:space="preserve"> </w:t>
      </w:r>
    </w:p>
    <w:p w:rsidR="00BF13E9" w:rsidRPr="00AE75E3" w:rsidRDefault="00BF13E9" w:rsidP="00BF13E9">
      <w:pPr>
        <w:numPr>
          <w:ilvl w:val="0"/>
          <w:numId w:val="37"/>
        </w:numPr>
        <w:rPr>
          <w:rFonts w:asciiTheme="majorHAnsi" w:hAnsiTheme="majorHAnsi" w:cs="Arial"/>
          <w:bCs/>
          <w:sz w:val="22"/>
          <w:szCs w:val="22"/>
          <w:lang w:val="ro-RO"/>
        </w:rPr>
      </w:pPr>
      <w:r w:rsidRPr="00AE75E3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>COACEREA ALUATULUI:</w:t>
      </w:r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temperatura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coacere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trebuie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sa fie mai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ridicata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decat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obicei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;</w:t>
      </w:r>
    </w:p>
    <w:p w:rsidR="00BF13E9" w:rsidRPr="00AE75E3" w:rsidRDefault="00BF13E9" w:rsidP="00BF13E9">
      <w:pPr>
        <w:rPr>
          <w:rFonts w:asciiTheme="majorHAnsi" w:hAnsiTheme="majorHAnsi" w:cs="Arial"/>
          <w:bCs/>
          <w:sz w:val="22"/>
          <w:szCs w:val="22"/>
          <w:lang w:val="ro-RO"/>
        </w:rPr>
      </w:pPr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ab/>
        <w:t xml:space="preserve">-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timpul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coacere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trebuie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sa fie mai redus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decat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obicei</w:t>
      </w:r>
      <w:proofErr w:type="spellEnd"/>
      <w:r w:rsidRPr="00AE75E3">
        <w:rPr>
          <w:rFonts w:asciiTheme="majorHAnsi" w:hAnsiTheme="majorHAnsi" w:cs="Arial"/>
          <w:bCs/>
          <w:sz w:val="22"/>
          <w:szCs w:val="22"/>
          <w:lang w:val="fr-FR"/>
        </w:rPr>
        <w:t>.</w:t>
      </w:r>
    </w:p>
    <w:sectPr w:rsidR="00BF13E9" w:rsidRPr="00AE75E3" w:rsidSect="008F78EE">
      <w:headerReference w:type="default" r:id="rId7"/>
      <w:footerReference w:type="even" r:id="rId8"/>
      <w:footerReference w:type="default" r:id="rId9"/>
      <w:pgSz w:w="11907" w:h="16840" w:code="9"/>
      <w:pgMar w:top="562" w:right="720" w:bottom="432" w:left="113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862" w:rsidRDefault="00583862">
      <w:r>
        <w:separator/>
      </w:r>
    </w:p>
  </w:endnote>
  <w:endnote w:type="continuationSeparator" w:id="0">
    <w:p w:rsidR="00583862" w:rsidRDefault="00583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3E9" w:rsidRDefault="00D053C1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F13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13E9" w:rsidRDefault="00BF13E9" w:rsidP="00F413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3E9" w:rsidRDefault="00D053C1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F13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75E3">
      <w:rPr>
        <w:rStyle w:val="PageNumber"/>
        <w:noProof/>
      </w:rPr>
      <w:t>1</w:t>
    </w:r>
    <w:r>
      <w:rPr>
        <w:rStyle w:val="PageNumber"/>
      </w:rPr>
      <w:fldChar w:fldCharType="end"/>
    </w:r>
  </w:p>
  <w:p w:rsidR="00BF13E9" w:rsidRPr="00C66AC2" w:rsidRDefault="00BF13E9" w:rsidP="001726F1">
    <w:pPr>
      <w:pStyle w:val="Footer"/>
      <w:ind w:right="360"/>
      <w:rPr>
        <w:rFonts w:ascii="Arial" w:hAnsi="Arial" w:cs="Arial"/>
        <w:color w:val="99330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862" w:rsidRDefault="00583862">
      <w:r>
        <w:separator/>
      </w:r>
    </w:p>
  </w:footnote>
  <w:footnote w:type="continuationSeparator" w:id="0">
    <w:p w:rsidR="00583862" w:rsidRDefault="00583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212" w:type="dxa"/>
      <w:tblInd w:w="108" w:type="dxa"/>
      <w:tblLook w:val="04A0"/>
    </w:tblPr>
    <w:tblGrid>
      <w:gridCol w:w="518"/>
      <w:gridCol w:w="8848"/>
      <w:gridCol w:w="1190"/>
      <w:gridCol w:w="976"/>
      <w:gridCol w:w="976"/>
      <w:gridCol w:w="976"/>
      <w:gridCol w:w="976"/>
      <w:gridCol w:w="976"/>
      <w:gridCol w:w="976"/>
    </w:tblGrid>
    <w:tr w:rsidR="00BF13E9" w:rsidRPr="008F78EE" w:rsidTr="008F78EE">
      <w:trPr>
        <w:trHeight w:val="1245"/>
      </w:trPr>
      <w:tc>
        <w:tcPr>
          <w:tcW w:w="1035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F13E9" w:rsidRPr="008F78EE" w:rsidRDefault="00BF13E9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3762375" cy="895350"/>
                <wp:effectExtent l="0" t="0" r="0" b="0"/>
                <wp:wrapNone/>
                <wp:docPr id="16" name="Pictur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1" name="Picture 11" descr="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114300</wp:posOffset>
                </wp:positionV>
                <wp:extent cx="2600325" cy="1076325"/>
                <wp:effectExtent l="0" t="0" r="635" b="635"/>
                <wp:wrapNone/>
                <wp:docPr id="15" name="TextBox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4105273" y="114300"/>
                          <a:ext cx="2581277" cy="1076325"/>
                          <a:chOff x="4105273" y="114300"/>
                          <a:chExt cx="2581277" cy="1076325"/>
                        </a:xfrm>
                      </a:grpSpPr>
                      <a:sp>
                        <a:nvSpPr>
                          <a:cNvPr id="3" name="TextBox 2"/>
                          <a:cNvSpPr txBox="1"/>
                        </a:nvSpPr>
                        <a:spPr>
                          <a:xfrm>
                            <a:off x="4105273" y="114300"/>
                            <a:ext cx="2581277" cy="1143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Tel         +40-</a:t>
                              </a:r>
                              <a:r>
                                <a:rPr lang="en-US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21-348.16.10</a:t>
                              </a:r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.</a:t>
                              </a:r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Fax        +40-343-819.701.</a:t>
                              </a:r>
                              <a:endParaRPr lang="en-US" sz="1000" b="0" i="1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+40-749-012.380.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Loredana Latis</a:t>
                              </a:r>
                            </a:p>
                            <a:p>
                              <a:pPr eaLnBrk="1" fontAlgn="auto" latinLnBrk="0" hangingPunct="1"/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81</a:t>
                              </a: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Roxana Ordace</a:t>
                              </a:r>
                              <a:endParaRPr lang="en-US"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E-mail   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comenzi@realtdc.ro</a:t>
                              </a:r>
                            </a:p>
                            <a:p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Site        </a:t>
                              </a:r>
                              <a:r>
                                <a:rPr lang="ro-RO" sz="1100" b="0" i="1" u="sng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www.realtdc.ro</a:t>
                              </a:r>
                              <a:endParaRPr lang="en-US" sz="1100" b="0" i="1" u="sng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2857500" cy="1076325"/>
                <wp:effectExtent l="0" t="0" r="0" b="635"/>
                <wp:wrapNone/>
                <wp:docPr id="14" name="TextBox 8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304922" y="114300"/>
                          <a:ext cx="2847977" cy="1076325"/>
                          <a:chOff x="1304922" y="114300"/>
                          <a:chExt cx="2847977" cy="1076325"/>
                        </a:xfrm>
                      </a:grpSpPr>
                      <a:sp>
                        <a:nvSpPr>
                          <a:cNvPr id="9" name="TextBox 8"/>
                          <a:cNvSpPr txBox="1"/>
                        </a:nvSpPr>
                        <a:spPr>
                          <a:xfrm>
                            <a:off x="1304922" y="114300"/>
                            <a:ext cx="2847977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SC REAL T.D.C. SRL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CUI: RO17380532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J40/5264/2005</a:t>
                              </a:r>
                              <a:endParaRPr lang="en-US" sz="1000" b="0" i="1" u="sng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Adresa:</a:t>
                              </a:r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 Calea Vitan nr 242, sector 3,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Banca: Raiffeisen agentia 1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IBAN: RO76 RZBR 0000 0600 0632 6141</a:t>
                              </a:r>
                              <a:endParaRPr lang="en-US" sz="1000" b="0" i="0" u="none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838200</wp:posOffset>
                </wp:positionV>
                <wp:extent cx="1400175" cy="352425"/>
                <wp:effectExtent l="0" t="0" r="0" b="635"/>
                <wp:wrapNone/>
                <wp:docPr id="13" name="TextBox 1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9048" y="838200"/>
                          <a:ext cx="1381127" cy="352425"/>
                          <a:chOff x="19048" y="838200"/>
                          <a:chExt cx="1381127" cy="352425"/>
                        </a:xfrm>
                      </a:grpSpPr>
                      <a:sp>
                        <a:nvSpPr>
                          <a:cNvPr id="13" name="TextBox 12"/>
                          <a:cNvSpPr txBox="1"/>
                        </a:nvSpPr>
                        <a:spPr>
                          <a:xfrm>
                            <a:off x="19048" y="838200"/>
                            <a:ext cx="1381127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10340"/>
          </w:tblGrid>
          <w:tr w:rsidR="00BF13E9" w:rsidRPr="008F78EE">
            <w:trPr>
              <w:trHeight w:val="1245"/>
              <w:tblCellSpacing w:w="0" w:type="dxa"/>
            </w:trPr>
            <w:tc>
              <w:tcPr>
                <w:tcW w:w="10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BF13E9" w:rsidRPr="008F78EE" w:rsidRDefault="00BF13E9" w:rsidP="008F78EE">
                <w:pPr>
                  <w:widowControl/>
                  <w:suppressAutoHyphens w:val="0"/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</w:p>
            </w:tc>
          </w:tr>
        </w:tbl>
        <w:p w:rsidR="00BF13E9" w:rsidRPr="008F78EE" w:rsidRDefault="00BF13E9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BF13E9" w:rsidRPr="008F78EE" w:rsidRDefault="00BF13E9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BF13E9" w:rsidRPr="008F78EE" w:rsidRDefault="00BF13E9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BF13E9" w:rsidRPr="008F78EE" w:rsidRDefault="00BF13E9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BF13E9" w:rsidRPr="008F78EE" w:rsidRDefault="00BF13E9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BF13E9" w:rsidRPr="008F78EE" w:rsidRDefault="00BF13E9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BF13E9" w:rsidRPr="008F78EE" w:rsidRDefault="00BF13E9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  <w:tr w:rsidR="00BF13E9" w:rsidRPr="008F78EE" w:rsidTr="008F78EE">
      <w:trPr>
        <w:trHeight w:val="630"/>
      </w:trPr>
      <w:tc>
        <w:tcPr>
          <w:tcW w:w="1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BF13E9" w:rsidRPr="008F78EE" w:rsidRDefault="00BF13E9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color w:val="000000"/>
              <w:sz w:val="22"/>
              <w:szCs w:val="22"/>
            </w:rPr>
            <w:t> </w:t>
          </w:r>
        </w:p>
      </w:tc>
      <w:tc>
        <w:tcPr>
          <w:tcW w:w="923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BF13E9" w:rsidRPr="008F78EE" w:rsidRDefault="00BF13E9" w:rsidP="008F78EE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100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BF13E9" w:rsidRPr="008F78EE" w:rsidRDefault="00BF13E9" w:rsidP="008F78EE">
          <w:pPr>
            <w:widowControl/>
            <w:suppressAutoHyphens w:val="0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BF13E9" w:rsidRPr="008F78EE" w:rsidRDefault="00BF13E9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BF13E9" w:rsidRPr="008F78EE" w:rsidRDefault="00BF13E9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BF13E9" w:rsidRPr="008F78EE" w:rsidRDefault="00BF13E9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BF13E9" w:rsidRPr="008F78EE" w:rsidRDefault="00BF13E9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BF13E9" w:rsidRPr="008F78EE" w:rsidRDefault="00BF13E9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BF13E9" w:rsidRPr="008F78EE" w:rsidRDefault="00BF13E9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</w:tbl>
  <w:p w:rsidR="00BF13E9" w:rsidRDefault="00BF13E9" w:rsidP="008F7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1">
    <w:nsid w:val="027449D5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">
    <w:nsid w:val="02C274F8"/>
    <w:multiLevelType w:val="hybridMultilevel"/>
    <w:tmpl w:val="4A3AE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DE27BA"/>
    <w:multiLevelType w:val="hybridMultilevel"/>
    <w:tmpl w:val="7F0EC016"/>
    <w:lvl w:ilvl="0" w:tplc="935E271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4B416BE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6E4991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612550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892D3A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8E004D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CAAD9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60C4AA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83AEA3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76C7208"/>
    <w:multiLevelType w:val="multilevel"/>
    <w:tmpl w:val="F25AEF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8B81980"/>
    <w:multiLevelType w:val="hybridMultilevel"/>
    <w:tmpl w:val="13A889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AD722A"/>
    <w:multiLevelType w:val="hybridMultilevel"/>
    <w:tmpl w:val="1BA4C16E"/>
    <w:lvl w:ilvl="0" w:tplc="0F6848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602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64AC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C22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283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01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226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8B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62F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6F490E"/>
    <w:multiLevelType w:val="hybridMultilevel"/>
    <w:tmpl w:val="E70AF95C"/>
    <w:lvl w:ilvl="0" w:tplc="D5CED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025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6D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E9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C87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AC5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242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1EF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83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FC3F53"/>
    <w:multiLevelType w:val="hybridMultilevel"/>
    <w:tmpl w:val="4650C638"/>
    <w:lvl w:ilvl="0" w:tplc="D04EC1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C5D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407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E91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80F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EDA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E20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46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C66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2C5A39"/>
    <w:multiLevelType w:val="hybridMultilevel"/>
    <w:tmpl w:val="21482764"/>
    <w:lvl w:ilvl="0" w:tplc="94C24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E58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68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2B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E27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ADA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09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0FC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E45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6C0608"/>
    <w:multiLevelType w:val="hybridMultilevel"/>
    <w:tmpl w:val="36D291D0"/>
    <w:lvl w:ilvl="0" w:tplc="5874B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CE7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09D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E2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291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60C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21E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0EA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ACE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7905B1"/>
    <w:multiLevelType w:val="hybridMultilevel"/>
    <w:tmpl w:val="E9FC19FA"/>
    <w:lvl w:ilvl="0" w:tplc="D08C0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A38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448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C4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C4B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CBA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619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04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8D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C27D9F"/>
    <w:multiLevelType w:val="hybridMultilevel"/>
    <w:tmpl w:val="3E325478"/>
    <w:lvl w:ilvl="0" w:tplc="CF6628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8AB0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A1E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F4CF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F2A5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E44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C29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3AAC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0648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6939B2"/>
    <w:multiLevelType w:val="hybridMultilevel"/>
    <w:tmpl w:val="67F454DE"/>
    <w:lvl w:ilvl="0" w:tplc="61DC95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8AD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38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026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60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602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2CA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7CFD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1F7B9B"/>
    <w:multiLevelType w:val="hybridMultilevel"/>
    <w:tmpl w:val="658664F2"/>
    <w:lvl w:ilvl="0" w:tplc="FFCCFA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2AE7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5E84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C22F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D89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031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9EB0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AEA1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6D4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217909"/>
    <w:multiLevelType w:val="hybridMultilevel"/>
    <w:tmpl w:val="62F83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6373"/>
    <w:multiLevelType w:val="hybridMultilevel"/>
    <w:tmpl w:val="E5AC783A"/>
    <w:lvl w:ilvl="0" w:tplc="B71AF2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E9C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292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A85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47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0E8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A1C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26F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083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290D8D"/>
    <w:multiLevelType w:val="hybridMultilevel"/>
    <w:tmpl w:val="20DE2778"/>
    <w:lvl w:ilvl="0" w:tplc="6E7028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A8D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EAB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E8F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1262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063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4C2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242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487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083A4C"/>
    <w:multiLevelType w:val="hybridMultilevel"/>
    <w:tmpl w:val="60EC9C70"/>
    <w:lvl w:ilvl="0" w:tplc="E40EAF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42F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05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6B6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000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6BF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6B5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027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08F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C0782B"/>
    <w:multiLevelType w:val="hybridMultilevel"/>
    <w:tmpl w:val="15C47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C75DB6"/>
    <w:multiLevelType w:val="hybridMultilevel"/>
    <w:tmpl w:val="D8586254"/>
    <w:lvl w:ilvl="0" w:tplc="96281F7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CB6E3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803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A8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A09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4C7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66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28C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A82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0C35EC"/>
    <w:multiLevelType w:val="hybridMultilevel"/>
    <w:tmpl w:val="CF241E20"/>
    <w:lvl w:ilvl="0" w:tplc="F50449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893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A6F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0AE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D637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C0DD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858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DA11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B01C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AF12FA"/>
    <w:multiLevelType w:val="hybridMultilevel"/>
    <w:tmpl w:val="44A01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215D49"/>
    <w:multiLevelType w:val="hybridMultilevel"/>
    <w:tmpl w:val="2188A52C"/>
    <w:lvl w:ilvl="0" w:tplc="FA8A4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09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AA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EE0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A7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9EA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2D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E52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8C4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7A7959"/>
    <w:multiLevelType w:val="hybridMultilevel"/>
    <w:tmpl w:val="1E44675C"/>
    <w:lvl w:ilvl="0" w:tplc="BBAC6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D8C1C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254CA7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AC414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2967B0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7CA9C9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BA70E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4F6932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22CB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E5A1CE3"/>
    <w:multiLevelType w:val="hybridMultilevel"/>
    <w:tmpl w:val="D0A4A6CE"/>
    <w:lvl w:ilvl="0" w:tplc="B0AC66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4E31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C12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CAC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7C8B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D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6AB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5E24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235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891AF1"/>
    <w:multiLevelType w:val="hybridMultilevel"/>
    <w:tmpl w:val="835CDA10"/>
    <w:lvl w:ilvl="0" w:tplc="13F868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2C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A96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E85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55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68C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0BD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8A2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ADF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D309E6"/>
    <w:multiLevelType w:val="hybridMultilevel"/>
    <w:tmpl w:val="E7ECCB66"/>
    <w:lvl w:ilvl="0" w:tplc="9F3C51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4C0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614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ACB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CB1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08C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ECC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8AE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2DC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E63C3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9">
    <w:nsid w:val="54A46C2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0">
    <w:nsid w:val="57B21721"/>
    <w:multiLevelType w:val="hybridMultilevel"/>
    <w:tmpl w:val="64081186"/>
    <w:lvl w:ilvl="0" w:tplc="871CB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2809F8"/>
    <w:multiLevelType w:val="multilevel"/>
    <w:tmpl w:val="56464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04F7A5B"/>
    <w:multiLevelType w:val="hybridMultilevel"/>
    <w:tmpl w:val="601A5F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42B0FB5"/>
    <w:multiLevelType w:val="hybridMultilevel"/>
    <w:tmpl w:val="AAB0D4A4"/>
    <w:lvl w:ilvl="0" w:tplc="39DE5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80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280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A4A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AC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269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CF9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6EC6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EB2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0C511F"/>
    <w:multiLevelType w:val="hybridMultilevel"/>
    <w:tmpl w:val="B55AE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540BA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6">
    <w:nsid w:val="72BC7136"/>
    <w:multiLevelType w:val="hybridMultilevel"/>
    <w:tmpl w:val="0EF62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1569D8"/>
    <w:multiLevelType w:val="hybridMultilevel"/>
    <w:tmpl w:val="B4E65C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29"/>
  </w:num>
  <w:num w:numId="4">
    <w:abstractNumId w:val="1"/>
  </w:num>
  <w:num w:numId="5">
    <w:abstractNumId w:val="19"/>
  </w:num>
  <w:num w:numId="6">
    <w:abstractNumId w:val="31"/>
  </w:num>
  <w:num w:numId="7">
    <w:abstractNumId w:val="4"/>
  </w:num>
  <w:num w:numId="8">
    <w:abstractNumId w:val="0"/>
  </w:num>
  <w:num w:numId="9">
    <w:abstractNumId w:val="36"/>
  </w:num>
  <w:num w:numId="10">
    <w:abstractNumId w:val="30"/>
  </w:num>
  <w:num w:numId="11">
    <w:abstractNumId w:val="2"/>
  </w:num>
  <w:num w:numId="12">
    <w:abstractNumId w:val="9"/>
  </w:num>
  <w:num w:numId="13">
    <w:abstractNumId w:val="33"/>
  </w:num>
  <w:num w:numId="14">
    <w:abstractNumId w:val="20"/>
  </w:num>
  <w:num w:numId="15">
    <w:abstractNumId w:val="10"/>
  </w:num>
  <w:num w:numId="16">
    <w:abstractNumId w:val="17"/>
  </w:num>
  <w:num w:numId="17">
    <w:abstractNumId w:val="16"/>
  </w:num>
  <w:num w:numId="18">
    <w:abstractNumId w:val="13"/>
  </w:num>
  <w:num w:numId="19">
    <w:abstractNumId w:val="27"/>
  </w:num>
  <w:num w:numId="20">
    <w:abstractNumId w:val="11"/>
  </w:num>
  <w:num w:numId="21">
    <w:abstractNumId w:val="23"/>
  </w:num>
  <w:num w:numId="22">
    <w:abstractNumId w:val="6"/>
  </w:num>
  <w:num w:numId="23">
    <w:abstractNumId w:val="22"/>
  </w:num>
  <w:num w:numId="24">
    <w:abstractNumId w:val="37"/>
  </w:num>
  <w:num w:numId="25">
    <w:abstractNumId w:val="18"/>
  </w:num>
  <w:num w:numId="26">
    <w:abstractNumId w:val="8"/>
  </w:num>
  <w:num w:numId="27">
    <w:abstractNumId w:val="7"/>
  </w:num>
  <w:num w:numId="28">
    <w:abstractNumId w:val="26"/>
  </w:num>
  <w:num w:numId="29">
    <w:abstractNumId w:val="34"/>
  </w:num>
  <w:num w:numId="30">
    <w:abstractNumId w:val="24"/>
  </w:num>
  <w:num w:numId="31">
    <w:abstractNumId w:val="5"/>
  </w:num>
  <w:num w:numId="32">
    <w:abstractNumId w:val="25"/>
  </w:num>
  <w:num w:numId="33">
    <w:abstractNumId w:val="15"/>
  </w:num>
  <w:num w:numId="34">
    <w:abstractNumId w:val="14"/>
  </w:num>
  <w:num w:numId="35">
    <w:abstractNumId w:val="3"/>
  </w:num>
  <w:num w:numId="36">
    <w:abstractNumId w:val="12"/>
  </w:num>
  <w:num w:numId="37">
    <w:abstractNumId w:val="21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662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D6B67"/>
    <w:rsid w:val="0000074E"/>
    <w:rsid w:val="00025212"/>
    <w:rsid w:val="000253EA"/>
    <w:rsid w:val="000263AF"/>
    <w:rsid w:val="00047AAA"/>
    <w:rsid w:val="00066DEF"/>
    <w:rsid w:val="00085468"/>
    <w:rsid w:val="000F1121"/>
    <w:rsid w:val="00101F8D"/>
    <w:rsid w:val="0010369C"/>
    <w:rsid w:val="001238D3"/>
    <w:rsid w:val="00132C68"/>
    <w:rsid w:val="001369B4"/>
    <w:rsid w:val="00136C69"/>
    <w:rsid w:val="0015711D"/>
    <w:rsid w:val="001726F1"/>
    <w:rsid w:val="001A577C"/>
    <w:rsid w:val="001B059E"/>
    <w:rsid w:val="001D33B7"/>
    <w:rsid w:val="001E7909"/>
    <w:rsid w:val="001F4802"/>
    <w:rsid w:val="001F5713"/>
    <w:rsid w:val="001F6385"/>
    <w:rsid w:val="00212E7C"/>
    <w:rsid w:val="00293490"/>
    <w:rsid w:val="002B45D3"/>
    <w:rsid w:val="002C1193"/>
    <w:rsid w:val="002D05F7"/>
    <w:rsid w:val="002F05A0"/>
    <w:rsid w:val="002F150B"/>
    <w:rsid w:val="00330B37"/>
    <w:rsid w:val="00343217"/>
    <w:rsid w:val="00345610"/>
    <w:rsid w:val="003463F7"/>
    <w:rsid w:val="00352DEA"/>
    <w:rsid w:val="00361E98"/>
    <w:rsid w:val="003673C0"/>
    <w:rsid w:val="00392712"/>
    <w:rsid w:val="00395648"/>
    <w:rsid w:val="00395AE3"/>
    <w:rsid w:val="003C411D"/>
    <w:rsid w:val="003E192C"/>
    <w:rsid w:val="003E3DD6"/>
    <w:rsid w:val="00421515"/>
    <w:rsid w:val="00432EA1"/>
    <w:rsid w:val="0043630F"/>
    <w:rsid w:val="00460F7D"/>
    <w:rsid w:val="00486390"/>
    <w:rsid w:val="004B01E0"/>
    <w:rsid w:val="004B50B4"/>
    <w:rsid w:val="004B7A23"/>
    <w:rsid w:val="004D6E2F"/>
    <w:rsid w:val="004F5E39"/>
    <w:rsid w:val="00507EFD"/>
    <w:rsid w:val="00511D8D"/>
    <w:rsid w:val="0052263C"/>
    <w:rsid w:val="005351E6"/>
    <w:rsid w:val="00583862"/>
    <w:rsid w:val="005966CF"/>
    <w:rsid w:val="005B196D"/>
    <w:rsid w:val="005C7955"/>
    <w:rsid w:val="005D03A7"/>
    <w:rsid w:val="005D6B67"/>
    <w:rsid w:val="005D6EC9"/>
    <w:rsid w:val="005E465D"/>
    <w:rsid w:val="005F5732"/>
    <w:rsid w:val="006014A3"/>
    <w:rsid w:val="00623B56"/>
    <w:rsid w:val="00647A9C"/>
    <w:rsid w:val="00657B3E"/>
    <w:rsid w:val="00661843"/>
    <w:rsid w:val="00662E85"/>
    <w:rsid w:val="006646DA"/>
    <w:rsid w:val="0068082B"/>
    <w:rsid w:val="00694AAE"/>
    <w:rsid w:val="006B0840"/>
    <w:rsid w:val="006D204E"/>
    <w:rsid w:val="006D6AAE"/>
    <w:rsid w:val="006F4BD0"/>
    <w:rsid w:val="00704445"/>
    <w:rsid w:val="00706255"/>
    <w:rsid w:val="00722D44"/>
    <w:rsid w:val="0073422D"/>
    <w:rsid w:val="00753D3B"/>
    <w:rsid w:val="00755CF5"/>
    <w:rsid w:val="00757BFA"/>
    <w:rsid w:val="00782F4A"/>
    <w:rsid w:val="007951EB"/>
    <w:rsid w:val="007A555D"/>
    <w:rsid w:val="007B48A3"/>
    <w:rsid w:val="007C5E80"/>
    <w:rsid w:val="007D34CF"/>
    <w:rsid w:val="007E085C"/>
    <w:rsid w:val="007E2D6A"/>
    <w:rsid w:val="007E3674"/>
    <w:rsid w:val="007F680C"/>
    <w:rsid w:val="00805827"/>
    <w:rsid w:val="00827746"/>
    <w:rsid w:val="00827882"/>
    <w:rsid w:val="008309A8"/>
    <w:rsid w:val="0084695E"/>
    <w:rsid w:val="00846D8B"/>
    <w:rsid w:val="008602DF"/>
    <w:rsid w:val="00867BE1"/>
    <w:rsid w:val="008877AE"/>
    <w:rsid w:val="008A7D46"/>
    <w:rsid w:val="008C0292"/>
    <w:rsid w:val="008C0B38"/>
    <w:rsid w:val="008D15FE"/>
    <w:rsid w:val="008F78EE"/>
    <w:rsid w:val="00907EE1"/>
    <w:rsid w:val="0092041F"/>
    <w:rsid w:val="0094665B"/>
    <w:rsid w:val="00961B58"/>
    <w:rsid w:val="009846D8"/>
    <w:rsid w:val="009A2E43"/>
    <w:rsid w:val="009A4568"/>
    <w:rsid w:val="009B0BF2"/>
    <w:rsid w:val="009B791F"/>
    <w:rsid w:val="009E3DC1"/>
    <w:rsid w:val="00A21B21"/>
    <w:rsid w:val="00A557C7"/>
    <w:rsid w:val="00A66A0F"/>
    <w:rsid w:val="00A82F80"/>
    <w:rsid w:val="00A938FB"/>
    <w:rsid w:val="00A9700C"/>
    <w:rsid w:val="00AB01CE"/>
    <w:rsid w:val="00AB4293"/>
    <w:rsid w:val="00AD412D"/>
    <w:rsid w:val="00AD42AE"/>
    <w:rsid w:val="00AD5855"/>
    <w:rsid w:val="00AD6ACB"/>
    <w:rsid w:val="00AE36D3"/>
    <w:rsid w:val="00AE75E3"/>
    <w:rsid w:val="00B0690E"/>
    <w:rsid w:val="00B2752F"/>
    <w:rsid w:val="00B30DEE"/>
    <w:rsid w:val="00B46234"/>
    <w:rsid w:val="00B7109C"/>
    <w:rsid w:val="00B768EB"/>
    <w:rsid w:val="00B85BD0"/>
    <w:rsid w:val="00B95DBB"/>
    <w:rsid w:val="00BA4256"/>
    <w:rsid w:val="00BB32C6"/>
    <w:rsid w:val="00BD26B3"/>
    <w:rsid w:val="00BD3EA4"/>
    <w:rsid w:val="00BD528C"/>
    <w:rsid w:val="00BF13E9"/>
    <w:rsid w:val="00C01C3E"/>
    <w:rsid w:val="00C05FD8"/>
    <w:rsid w:val="00C44BBE"/>
    <w:rsid w:val="00C66AC2"/>
    <w:rsid w:val="00C8174E"/>
    <w:rsid w:val="00C93744"/>
    <w:rsid w:val="00CA7783"/>
    <w:rsid w:val="00CD0584"/>
    <w:rsid w:val="00CE2286"/>
    <w:rsid w:val="00CE38BF"/>
    <w:rsid w:val="00CE4AE2"/>
    <w:rsid w:val="00CE729B"/>
    <w:rsid w:val="00CF11C4"/>
    <w:rsid w:val="00D03672"/>
    <w:rsid w:val="00D053C1"/>
    <w:rsid w:val="00D1068D"/>
    <w:rsid w:val="00D24FFB"/>
    <w:rsid w:val="00D35707"/>
    <w:rsid w:val="00D43A39"/>
    <w:rsid w:val="00DE68F7"/>
    <w:rsid w:val="00DF464F"/>
    <w:rsid w:val="00E174C0"/>
    <w:rsid w:val="00E23997"/>
    <w:rsid w:val="00E25E67"/>
    <w:rsid w:val="00E61953"/>
    <w:rsid w:val="00E80D5D"/>
    <w:rsid w:val="00E904C8"/>
    <w:rsid w:val="00EA183F"/>
    <w:rsid w:val="00EA7BF8"/>
    <w:rsid w:val="00EB4C13"/>
    <w:rsid w:val="00F4132C"/>
    <w:rsid w:val="00F52BB4"/>
    <w:rsid w:val="00F60C23"/>
    <w:rsid w:val="00F622F8"/>
    <w:rsid w:val="00F64B3C"/>
    <w:rsid w:val="00F85C8F"/>
    <w:rsid w:val="00FB1DBB"/>
    <w:rsid w:val="00FB2461"/>
    <w:rsid w:val="00FD2ABD"/>
    <w:rsid w:val="00FD4CEC"/>
    <w:rsid w:val="00FE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1CE"/>
    <w:pPr>
      <w:widowControl w:val="0"/>
      <w:suppressAutoHyphens/>
    </w:pPr>
    <w:rPr>
      <w:rFonts w:ascii="Thorndale" w:eastAsia="Lucida Sans Unicode" w:hAnsi="Thorndale"/>
      <w:sz w:val="24"/>
      <w:szCs w:val="24"/>
    </w:rPr>
  </w:style>
  <w:style w:type="paragraph" w:styleId="Heading1">
    <w:name w:val="heading 1"/>
    <w:basedOn w:val="Normal"/>
    <w:next w:val="Normal"/>
    <w:qFormat/>
    <w:rsid w:val="005D6B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38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A183F"/>
    <w:pPr>
      <w:keepNext/>
      <w:widowControl/>
      <w:suppressAutoHyphens w:val="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qFormat/>
    <w:rsid w:val="00A938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B08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38F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38F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6F4BD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6F4B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14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14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34CF"/>
  </w:style>
  <w:style w:type="table" w:styleId="TableGrid">
    <w:name w:val="Table Grid"/>
    <w:basedOn w:val="TableNormal"/>
    <w:rsid w:val="00AB01CE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938FB"/>
    <w:pPr>
      <w:widowControl/>
      <w:tabs>
        <w:tab w:val="left" w:pos="2835"/>
      </w:tabs>
      <w:suppressAutoHyphens w:val="0"/>
      <w:jc w:val="both"/>
    </w:pPr>
    <w:rPr>
      <w:rFonts w:ascii="Arial" w:eastAsia="Times New Roman" w:hAnsi="Arial"/>
      <w:color w:val="000000"/>
      <w:szCs w:val="20"/>
    </w:rPr>
  </w:style>
  <w:style w:type="paragraph" w:styleId="BodyTextIndent3">
    <w:name w:val="Body Text Indent 3"/>
    <w:basedOn w:val="Normal"/>
    <w:rsid w:val="006B0840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00074E"/>
    <w:pPr>
      <w:spacing w:after="120" w:line="480" w:lineRule="auto"/>
      <w:ind w:left="360"/>
    </w:pPr>
  </w:style>
  <w:style w:type="paragraph" w:customStyle="1" w:styleId="WfxFaxNum">
    <w:name w:val="WfxFaxNum"/>
    <w:basedOn w:val="Normal"/>
    <w:rsid w:val="0000074E"/>
    <w:pPr>
      <w:widowControl/>
      <w:suppressAutoHyphens w:val="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semiHidden/>
    <w:rsid w:val="00946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B01E0"/>
    <w:rPr>
      <w:color w:val="0000FF"/>
      <w:u w:val="single"/>
    </w:rPr>
  </w:style>
  <w:style w:type="paragraph" w:styleId="ListParagraph">
    <w:name w:val="List Paragraph"/>
    <w:basedOn w:val="Normal"/>
    <w:qFormat/>
    <w:rsid w:val="00432EA1"/>
    <w:pPr>
      <w:widowControl/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782F4A"/>
    <w:pPr>
      <w:widowControl/>
      <w:suppressAutoHyphens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82F4A"/>
    <w:rPr>
      <w:b/>
      <w:sz w:val="28"/>
      <w:lang w:val="en-US" w:eastAsia="en-US" w:bidi="ar-SA"/>
    </w:rPr>
  </w:style>
  <w:style w:type="paragraph" w:styleId="BodyText2">
    <w:name w:val="Body Text 2"/>
    <w:basedOn w:val="Normal"/>
    <w:rsid w:val="00782F4A"/>
    <w:pPr>
      <w:spacing w:after="120" w:line="480" w:lineRule="auto"/>
    </w:pPr>
  </w:style>
  <w:style w:type="character" w:customStyle="1" w:styleId="apple-style-span">
    <w:name w:val="apple-style-span"/>
    <w:basedOn w:val="DefaultParagraphFont"/>
    <w:rsid w:val="00FB2461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B2461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B2461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AD412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AD412D"/>
    <w:rPr>
      <w:b/>
      <w:bCs/>
    </w:rPr>
  </w:style>
  <w:style w:type="character" w:customStyle="1" w:styleId="apple-converted-space">
    <w:name w:val="apple-converted-space"/>
    <w:basedOn w:val="DefaultParagraphFont"/>
    <w:rsid w:val="00AD412D"/>
  </w:style>
  <w:style w:type="character" w:styleId="Emphasis">
    <w:name w:val="Emphasis"/>
    <w:basedOn w:val="DefaultParagraphFont"/>
    <w:uiPriority w:val="20"/>
    <w:qFormat/>
    <w:rsid w:val="00395648"/>
    <w:rPr>
      <w:i/>
      <w:iCs/>
    </w:rPr>
  </w:style>
  <w:style w:type="character" w:customStyle="1" w:styleId="grame">
    <w:name w:val="grame"/>
    <w:basedOn w:val="DefaultParagraphFont"/>
    <w:rsid w:val="00B85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4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Corelatii amelioratori – parametri faina</vt:lpstr>
    </vt:vector>
  </TitlesOfParts>
  <Company>Capricorn Advertising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Corelatii amelioratori – parametri faina</dc:title>
  <dc:creator>Capricorn</dc:creator>
  <cp:lastModifiedBy>CONTABILITATE</cp:lastModifiedBy>
  <cp:revision>5</cp:revision>
  <cp:lastPrinted>2013-11-25T06:34:00Z</cp:lastPrinted>
  <dcterms:created xsi:type="dcterms:W3CDTF">2013-11-19T14:47:00Z</dcterms:created>
  <dcterms:modified xsi:type="dcterms:W3CDTF">2013-11-25T06:35:00Z</dcterms:modified>
</cp:coreProperties>
</file>