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B1" w:rsidRPr="002E38B1" w:rsidRDefault="002E38B1" w:rsidP="002E38B1">
      <w:pPr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Soluțiile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de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acces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aut</w:t>
      </w:r>
      <w:bookmarkEnd w:id="0"/>
      <w:r w:rsidRPr="002E38B1">
        <w:rPr>
          <w:rFonts w:ascii="Arial" w:hAnsi="Arial" w:cs="Arial"/>
          <w:color w:val="000000"/>
          <w:sz w:val="32"/>
          <w:szCs w:val="32"/>
        </w:rPr>
        <w:t>omat 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contribuie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la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crearea</w:t>
      </w:r>
      <w:proofErr w:type="spellEnd"/>
    </w:p>
    <w:p w:rsidR="002E38B1" w:rsidRDefault="002E38B1" w:rsidP="002E38B1">
      <w:pPr>
        <w:spacing w:after="24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2E38B1">
        <w:rPr>
          <w:rFonts w:ascii="Arial" w:hAnsi="Arial" w:cs="Arial"/>
          <w:color w:val="000000"/>
          <w:sz w:val="32"/>
          <w:szCs w:val="32"/>
        </w:rPr>
        <w:t>unui</w:t>
      </w:r>
      <w:proofErr w:type="spellEnd"/>
      <w:proofErr w:type="gramEnd"/>
      <w:r w:rsidRPr="002E38B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spațiul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medical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confortabil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pentru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pacienți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și</w:t>
      </w:r>
      <w:proofErr w:type="spellEnd"/>
      <w:r w:rsidRPr="002E38B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E38B1">
        <w:rPr>
          <w:rFonts w:ascii="Arial" w:hAnsi="Arial" w:cs="Arial"/>
          <w:color w:val="000000"/>
          <w:sz w:val="32"/>
          <w:szCs w:val="32"/>
        </w:rPr>
        <w:t>medici</w:t>
      </w:r>
      <w:proofErr w:type="spellEnd"/>
    </w:p>
    <w:p w:rsidR="002E38B1" w:rsidRP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automat: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sigure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plăcute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funcționale</w:t>
      </w:r>
      <w:proofErr w:type="spellEnd"/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întrebăm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înseamnă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astăzi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modern,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proiectarea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arhitectura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reprezintă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 aspect important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crearea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funcțional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confortabil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atât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cât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personalul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Aceasta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Andreea Strugaru,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Managin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Partner KADRA,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dezvoltat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cadrul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conferinței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BUILDING HEALTH</w:t>
      </w:r>
      <w:r>
        <w:rPr>
          <w:rFonts w:ascii="Arial" w:hAnsi="Arial" w:cs="Arial"/>
          <w:color w:val="000000"/>
          <w:sz w:val="22"/>
          <w:szCs w:val="22"/>
        </w:rPr>
        <w:t> BUCHAREST INTERNATIONAL FORUM.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decursul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exprienței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noastre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25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implementare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medical, 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observat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astăzi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adesori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simțim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acest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lucru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deziderat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trebuie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muncim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bucura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calitate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Exigențele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calitate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atât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rândul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așa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cum Andreea Strugaru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afirmat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cadrul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Forumului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“ca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dorim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servicii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calitate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viață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confort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rezonabil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atmosferă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caldă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primitoare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uităm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puțin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boala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noastră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rândul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rândul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nevoie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circuite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funcționale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construcție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să-i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ajute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sigură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ajute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nicidecum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constituie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obstacole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împiedica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realizeze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eficient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activitatea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medicală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”. 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construcția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renovarea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stabiliment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provocare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constructor,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arhitecți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proiectanți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reprezintă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cerințele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legale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autorizație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securitate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incendiu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nu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obține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KADRA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gamă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largă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automat,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rezolve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aceste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probleme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așa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rezistente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evacuare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incendiu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precum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desfumare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agrementate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Inspectoratul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Situații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Urgență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funcțional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nevoie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gestionare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eficientă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traficului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inginerii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noștri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știu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automatizeze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tip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intrare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gândim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zona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Primiri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Urgențe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care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dintre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zonele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nevoie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trafic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eficient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Ambulanțele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trebuie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poată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intra rapid,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fără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fi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nevoie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portarul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deschidă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manual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Privind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vedere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tehnic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funcționalitatea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căile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au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important,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KADRA,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știm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facem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ermetice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operații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portofoliu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ferestre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transfer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instrumentarului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controlat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batante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rapide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culisante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asigură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siguranță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protecție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radiații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așa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speciale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protecție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plumb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camerele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radiologie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asigură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etanșeitatea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atmosferă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controlată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evacuarea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situații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urgență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evacuarea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fumului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protecția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Confortul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dintr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atât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personalul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pornește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așa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amintește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Andreea Strugaru,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dificultatea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găsi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fața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oferim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management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inteligent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locurilor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recunoaștere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numerelor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înmatriculare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mașinilor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aparținătorii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acestora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Accesul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hands- free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important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indiferent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gândim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circulația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persoanelor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dizabilități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infirmierilor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transportă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paturile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vorbim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intrarea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nevoie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facil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E38B1" w:rsidRDefault="002E38B1" w:rsidP="002E38B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Spațiul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astăzi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modern,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desing-ul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reprezintă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componentă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importantă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experiență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cât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agreabilă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oferită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pacienților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uita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ușor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problema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medicală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care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confruntă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durata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internării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putem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vedere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arhitectural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ambianță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plăcută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primitoare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Venim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ajutorul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proiectanților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constructorilor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beneficiarilor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personalizate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dimensionare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coloristică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echipare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specifică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spațiului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medical,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implică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materiale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ultimă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tehnologie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cerințe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specifice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E38B1" w:rsidRDefault="002E38B1" w:rsidP="002E38B1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25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ne-am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dorit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contribuim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crearea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spațiu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medical modern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calitate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astfel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contrubuit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soluțiile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noastre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inginerie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automat, la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serie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complexe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așa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cum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Spitalul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Clinic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Copii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“Dr. Victor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Gomoiu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”,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Spitalul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Urgenta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r>
        <w:rPr>
          <w:rFonts w:ascii="Arial" w:hAnsi="Arial" w:cs="Arial"/>
          <w:i/>
          <w:iCs/>
          <w:color w:val="000000"/>
          <w:sz w:val="22"/>
          <w:szCs w:val="22"/>
        </w:rPr>
        <w:t>Sf</w:t>
      </w:r>
      <w:r>
        <w:rPr>
          <w:rFonts w:ascii="Arial" w:hAnsi="Arial" w:cs="Arial"/>
          <w:color w:val="000000"/>
          <w:sz w:val="22"/>
          <w:szCs w:val="22"/>
        </w:rPr>
        <w:t>.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Ioan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Suceava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Spitalul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Polisano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din Sibiu,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Spitalul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Maternitate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Regina Maria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nu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în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ultimul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rând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Spitalul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Orășenesc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Mioveni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unde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am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montat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peste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1000 de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uși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automate.</w:t>
      </w:r>
    </w:p>
    <w:p w:rsidR="002E38B1" w:rsidRDefault="002E38B1" w:rsidP="002E38B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Compania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KADRA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oferă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soluții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integrate,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toată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durata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viață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unui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produs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de la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consultanță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proiectare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și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mentenanță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EA28AA" w:rsidRDefault="002E38B1" w:rsidP="002E38B1">
      <w:pPr>
        <w:spacing w:line="360" w:lineRule="auto"/>
        <w:jc w:val="both"/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Puteți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consulta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portofoliul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proiecte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acces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automat KADRA,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pe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site-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ul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nostru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(link intern </w:t>
      </w:r>
      <w:hyperlink r:id="rId4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www.kadra.ro</w:t>
        </w:r>
      </w:hyperlink>
      <w:r>
        <w:rPr>
          <w:rFonts w:ascii="Arial" w:hAnsi="Arial" w:cs="Arial"/>
          <w:i/>
          <w:iCs/>
          <w:color w:val="000000"/>
          <w:sz w:val="22"/>
          <w:szCs w:val="22"/>
        </w:rPr>
        <w:t>).</w:t>
      </w:r>
      <w:r>
        <w:rPr>
          <w:rFonts w:ascii="Arial" w:hAnsi="Arial" w:cs="Arial"/>
          <w:color w:val="000000"/>
          <w:sz w:val="22"/>
          <w:szCs w:val="22"/>
        </w:rPr>
        <w:br/>
      </w:r>
    </w:p>
    <w:sectPr w:rsidR="00EA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B1"/>
    <w:rsid w:val="002E38B1"/>
    <w:rsid w:val="00E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EBBE7-DE86-4E01-8311-AE6C505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r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1</cp:revision>
  <dcterms:created xsi:type="dcterms:W3CDTF">2019-09-30T11:50:00Z</dcterms:created>
  <dcterms:modified xsi:type="dcterms:W3CDTF">2019-09-30T11:51:00Z</dcterms:modified>
</cp:coreProperties>
</file>