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300" w:dyaOrig="1800">
          <v:rect xmlns:o="urn:schemas-microsoft-com:office:office" xmlns:v="urn:schemas-microsoft-com:vml" id="rectole0000000000" style="width:165.000000pt;height:90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Arial Black" w:hAnsi="Arial Black" w:cs="Arial Black" w:eastAsia="Arial Black"/>
          <w:b/>
          <w:color w:val="FF0080"/>
          <w:spacing w:val="0"/>
          <w:position w:val="0"/>
          <w:sz w:val="28"/>
          <w:shd w:fill="auto" w:val="clear"/>
        </w:rPr>
        <w:t xml:space="preserve">OFERTELE SĂPTĂMÂNII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Cele mai bune oferte din Bucureşti </w:t>
        <w:tab/>
      </w:r>
      <w:r>
        <w:rPr>
          <w:rFonts w:ascii="Calibri" w:hAnsi="Calibri" w:cs="Calibri" w:eastAsia="Calibri"/>
          <w:color w:val="9B00D3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FF0080"/>
          <w:spacing w:val="0"/>
          <w:position w:val="0"/>
          <w:sz w:val="22"/>
          <w:u w:val="single"/>
          <w:shd w:fill="auto" w:val="clear"/>
        </w:rPr>
        <w:t xml:space="preserve">spre </w:t>
      </w: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  <w:t xml:space="preserve">Napoli </w:t>
      </w:r>
      <w:r>
        <w:rPr>
          <w:rFonts w:ascii="Calibri" w:hAnsi="Calibri" w:cs="Calibri" w:eastAsia="Calibri"/>
          <w:color w:val="FF0080"/>
          <w:spacing w:val="0"/>
          <w:position w:val="0"/>
          <w:sz w:val="22"/>
          <w:u w:val="single"/>
          <w:shd w:fill="auto" w:val="clear"/>
        </w:rPr>
        <w:tab/>
        <w:t xml:space="preserve">de la </w:t>
      </w: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  <w:t xml:space="preserve">70 lei</w:t>
      </w:r>
    </w:p>
    <w:p>
      <w:pPr>
        <w:spacing w:before="0" w:after="200" w:line="276"/>
        <w:ind w:right="0" w:left="4320" w:firstLine="0"/>
        <w:jc w:val="left"/>
        <w:rPr>
          <w:rFonts w:ascii="Calibri" w:hAnsi="Calibri" w:cs="Calibri" w:eastAsia="Calibri"/>
          <w:color w:val="FF0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FF0080"/>
          <w:spacing w:val="0"/>
          <w:position w:val="0"/>
          <w:sz w:val="22"/>
          <w:u w:val="single"/>
          <w:shd w:fill="auto" w:val="clear"/>
        </w:rPr>
        <w:t xml:space="preserve">spre </w:t>
      </w: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  <w:t xml:space="preserve">Torino/Cuneo </w:t>
      </w:r>
      <w:r>
        <w:rPr>
          <w:rFonts w:ascii="Calibri" w:hAnsi="Calibri" w:cs="Calibri" w:eastAsia="Calibri"/>
          <w:color w:val="FF0080"/>
          <w:spacing w:val="0"/>
          <w:position w:val="0"/>
          <w:sz w:val="22"/>
          <w:u w:val="single"/>
          <w:shd w:fill="auto" w:val="clear"/>
        </w:rPr>
        <w:tab/>
        <w:t xml:space="preserve">de la </w:t>
      </w: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  <w:t xml:space="preserve">90 lei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4"/>
          <w:shd w:fill="auto" w:val="clear"/>
        </w:rPr>
        <w:t xml:space="preserve">Cele mai bune oferte din Cluj-Napoca </w:t>
        <w:tab/>
        <w:t xml:space="preserve"> </w:t>
      </w:r>
      <w:r>
        <w:rPr>
          <w:rFonts w:ascii="Calibri" w:hAnsi="Calibri" w:cs="Calibri" w:eastAsia="Calibri"/>
          <w:color w:val="FF0080"/>
          <w:spacing w:val="0"/>
          <w:position w:val="0"/>
          <w:sz w:val="22"/>
          <w:u w:val="single"/>
          <w:shd w:fill="auto" w:val="clear"/>
        </w:rPr>
        <w:t xml:space="preserve">spre </w:t>
      </w: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  <w:t xml:space="preserve">Torino/Cuneo </w:t>
      </w:r>
      <w:r>
        <w:rPr>
          <w:rFonts w:ascii="Calibri" w:hAnsi="Calibri" w:cs="Calibri" w:eastAsia="Calibri"/>
          <w:color w:val="FF0080"/>
          <w:spacing w:val="0"/>
          <w:position w:val="0"/>
          <w:sz w:val="22"/>
          <w:u w:val="single"/>
          <w:shd w:fill="auto" w:val="clear"/>
        </w:rPr>
        <w:tab/>
        <w:t xml:space="preserve">de la </w:t>
      </w: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  <w:t xml:space="preserve">15 lei</w:t>
      </w:r>
    </w:p>
    <w:p>
      <w:pPr>
        <w:spacing w:before="0" w:after="200" w:line="276"/>
        <w:ind w:right="0" w:left="4320" w:firstLine="0"/>
        <w:jc w:val="left"/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FF0080"/>
          <w:spacing w:val="0"/>
          <w:position w:val="0"/>
          <w:sz w:val="22"/>
          <w:u w:val="single"/>
          <w:shd w:fill="auto" w:val="clear"/>
        </w:rPr>
        <w:t xml:space="preserve">spre </w:t>
      </w: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  <w:t xml:space="preserve">Roma </w:t>
      </w:r>
      <w:r>
        <w:rPr>
          <w:rFonts w:ascii="Calibri" w:hAnsi="Calibri" w:cs="Calibri" w:eastAsia="Calibri"/>
          <w:color w:val="FF0080"/>
          <w:spacing w:val="0"/>
          <w:position w:val="0"/>
          <w:sz w:val="22"/>
          <w:u w:val="single"/>
          <w:shd w:fill="auto" w:val="clear"/>
        </w:rPr>
        <w:tab/>
        <w:t xml:space="preserve">de la </w:t>
      </w:r>
      <w:r>
        <w:rPr>
          <w:rFonts w:ascii="Calibri" w:hAnsi="Calibri" w:cs="Calibri" w:eastAsia="Calibri"/>
          <w:b/>
          <w:color w:val="FF0080"/>
          <w:spacing w:val="0"/>
          <w:position w:val="0"/>
          <w:sz w:val="22"/>
          <w:u w:val="single"/>
          <w:shd w:fill="auto" w:val="clear"/>
        </w:rPr>
        <w:t xml:space="preserve">30 lei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2"/>
          <w:shd w:fill="auto" w:val="clear"/>
        </w:rPr>
        <w:t xml:space="preserve">Preţul unei călătorii dus , inclusiv taxele, cheltuielile neopţionale şi taxele de rezervare, în cazul în care plata se efectuează prin transfer bancar. Pentru alte modalităţi de plată se va aplica o taxă de rezervare mai mare. Fiecare bagaj de călătorie este supus unor taxe suplimentare. Numărul de locuri oferit la acest preţ este limitat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</w:t>
        <w:tab/>
        <w:t xml:space="preserve">  </w:t>
        <w:tab/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FF008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  <w:r>
        <w:object w:dxaOrig="3000" w:dyaOrig="1260">
          <v:rect xmlns:o="urn:schemas-microsoft-com:office:office" xmlns:v="urn:schemas-microsoft-com:vml" id="rectole0000000001" style="width:150.000000pt;height:63.0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</w:t>
      </w: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Arial Black" w:hAnsi="Arial Black" w:cs="Arial Black" w:eastAsia="Arial Black"/>
          <w:b/>
          <w:color w:val="FF0080"/>
          <w:spacing w:val="0"/>
          <w:position w:val="0"/>
          <w:sz w:val="22"/>
          <w:shd w:fill="auto" w:val="clear"/>
        </w:rPr>
        <w:t xml:space="preserve">Rezervări de bilete  on-line click: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2"/>
          <w:shd w:fill="auto" w:val="clear"/>
        </w:rPr>
        <w:t xml:space="preserve">Pentru rezervări şi alte informaţii, vizitaţi pagina noastră web:</w:t>
      </w: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 wizzair.com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9B00D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9B00D3"/>
          <w:spacing w:val="0"/>
          <w:position w:val="0"/>
          <w:sz w:val="22"/>
          <w:shd w:fill="auto" w:val="clear"/>
        </w:rPr>
        <w:t xml:space="preserve">sau sunaţi la call centre la numărul: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9B00D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9B00D3"/>
          <w:spacing w:val="0"/>
          <w:position w:val="0"/>
          <w:sz w:val="22"/>
          <w:shd w:fill="auto" w:val="clear"/>
        </w:rPr>
        <w:t xml:space="preserve">Pentru România: 0903 760 100 (€ 0.60/min)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</w:t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