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48" w:rsidRPr="002A0B48" w:rsidRDefault="002A0B48" w:rsidP="002A0B48">
      <w:pPr>
        <w:shd w:val="clear" w:color="auto" w:fill="FFFFFF"/>
        <w:spacing w:before="150" w:after="300" w:line="240" w:lineRule="auto"/>
        <w:outlineLvl w:val="2"/>
        <w:rPr>
          <w:rFonts w:ascii="Verdana" w:eastAsia="Times New Roman" w:hAnsi="Verdana" w:cs="Arial"/>
          <w:color w:val="000000"/>
          <w:sz w:val="28"/>
          <w:szCs w:val="28"/>
        </w:rPr>
      </w:pPr>
      <w:proofErr w:type="spellStart"/>
      <w:r w:rsidRPr="002A0B48">
        <w:rPr>
          <w:rFonts w:ascii="Verdana" w:eastAsia="Times New Roman" w:hAnsi="Verdana" w:cs="Arial"/>
          <w:color w:val="000000"/>
          <w:sz w:val="28"/>
          <w:szCs w:val="28"/>
        </w:rPr>
        <w:t>Bec</w:t>
      </w:r>
      <w:proofErr w:type="spellEnd"/>
      <w:r w:rsidRPr="002A0B48">
        <w:rPr>
          <w:rFonts w:ascii="Verdana" w:eastAsia="Times New Roman" w:hAnsi="Verdana" w:cs="Arial"/>
          <w:color w:val="000000"/>
          <w:sz w:val="28"/>
          <w:szCs w:val="28"/>
        </w:rPr>
        <w:t xml:space="preserve"> cu </w:t>
      </w:r>
      <w:proofErr w:type="spellStart"/>
      <w:r w:rsidRPr="002A0B48">
        <w:rPr>
          <w:rFonts w:ascii="Verdana" w:eastAsia="Times New Roman" w:hAnsi="Verdana" w:cs="Arial"/>
          <w:color w:val="000000"/>
          <w:sz w:val="28"/>
          <w:szCs w:val="28"/>
        </w:rPr>
        <w:t>Microfon</w:t>
      </w:r>
      <w:proofErr w:type="spellEnd"/>
      <w:r w:rsidRPr="002A0B48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2A0B48">
        <w:rPr>
          <w:rFonts w:ascii="Verdana" w:eastAsia="Times New Roman" w:hAnsi="Verdana" w:cs="Arial"/>
          <w:color w:val="000000"/>
          <w:sz w:val="28"/>
          <w:szCs w:val="28"/>
        </w:rPr>
        <w:t>Spion</w:t>
      </w:r>
      <w:proofErr w:type="spellEnd"/>
      <w:r w:rsidRPr="002A0B48">
        <w:rPr>
          <w:rFonts w:ascii="Verdana" w:eastAsia="Times New Roman" w:hAnsi="Verdana" w:cs="Arial"/>
          <w:color w:val="000000"/>
          <w:sz w:val="28"/>
          <w:szCs w:val="28"/>
        </w:rPr>
        <w:t xml:space="preserve"> GSM AG-PRO - </w:t>
      </w:r>
      <w:proofErr w:type="spellStart"/>
      <w:r w:rsidRPr="002A0B48">
        <w:rPr>
          <w:rFonts w:ascii="Verdana" w:eastAsia="Times New Roman" w:hAnsi="Verdana" w:cs="Arial"/>
          <w:color w:val="000000"/>
          <w:sz w:val="28"/>
          <w:szCs w:val="28"/>
        </w:rPr>
        <w:t>Activare</w:t>
      </w:r>
      <w:proofErr w:type="spellEnd"/>
      <w:r w:rsidRPr="002A0B48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2A0B48">
        <w:rPr>
          <w:rFonts w:ascii="Verdana" w:eastAsia="Times New Roman" w:hAnsi="Verdana" w:cs="Arial"/>
          <w:color w:val="000000"/>
          <w:sz w:val="28"/>
          <w:szCs w:val="28"/>
        </w:rPr>
        <w:t>Vocala</w:t>
      </w:r>
      <w:proofErr w:type="spellEnd"/>
      <w:r w:rsidRPr="002A0B48">
        <w:rPr>
          <w:rFonts w:ascii="Verdana" w:eastAsia="Times New Roman" w:hAnsi="Verdana" w:cs="Arial"/>
          <w:color w:val="000000"/>
          <w:sz w:val="28"/>
          <w:szCs w:val="28"/>
        </w:rPr>
        <w:t xml:space="preserve"> [KX413Z]</w:t>
      </w:r>
    </w:p>
    <w:p w:rsidR="002A0B48" w:rsidRPr="002A0B48" w:rsidRDefault="002A0B48" w:rsidP="002A0B48">
      <w:pPr>
        <w:shd w:val="clear" w:color="auto" w:fill="FFFFFF"/>
        <w:spacing w:before="150" w:after="300" w:line="240" w:lineRule="auto"/>
        <w:outlineLvl w:val="2"/>
        <w:rPr>
          <w:rFonts w:ascii="Verdana" w:eastAsia="Times New Roman" w:hAnsi="Verdana" w:cs="Arial"/>
          <w:color w:val="2F2F2F"/>
          <w:sz w:val="32"/>
          <w:szCs w:val="32"/>
        </w:rPr>
      </w:pPr>
      <w:bookmarkStart w:id="0" w:name="_GoBack"/>
      <w:proofErr w:type="spellStart"/>
      <w:r w:rsidRPr="002A0B48">
        <w:rPr>
          <w:rFonts w:ascii="Verdana" w:eastAsia="Times New Roman" w:hAnsi="Verdana" w:cs="Arial"/>
          <w:color w:val="000000"/>
          <w:sz w:val="28"/>
          <w:szCs w:val="28"/>
        </w:rPr>
        <w:t>Principalele</w:t>
      </w:r>
      <w:proofErr w:type="spellEnd"/>
      <w:r w:rsidRPr="002A0B48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proofErr w:type="spellStart"/>
      <w:r w:rsidRPr="002A0B48">
        <w:rPr>
          <w:rFonts w:ascii="Verdana" w:eastAsia="Times New Roman" w:hAnsi="Verdana" w:cs="Arial"/>
          <w:color w:val="000000"/>
          <w:sz w:val="28"/>
          <w:szCs w:val="28"/>
        </w:rPr>
        <w:t>avantaje</w:t>
      </w:r>
      <w:proofErr w:type="spellEnd"/>
      <w:proofErr w:type="gramStart"/>
      <w:r w:rsidRPr="002A0B48">
        <w:rPr>
          <w:rFonts w:ascii="Verdana" w:eastAsia="Times New Roman" w:hAnsi="Verdana" w:cs="Arial"/>
          <w:color w:val="000000"/>
          <w:sz w:val="28"/>
          <w:szCs w:val="28"/>
        </w:rPr>
        <w:t>:</w:t>
      </w:r>
      <w:proofErr w:type="gramEnd"/>
      <w:r w:rsidRPr="002A0B48">
        <w:rPr>
          <w:rFonts w:ascii="Verdana" w:eastAsia="Times New Roman" w:hAnsi="Verdana" w:cs="Arial"/>
          <w:color w:val="000000"/>
          <w:sz w:val="32"/>
          <w:szCs w:val="32"/>
        </w:rPr>
        <w:br/>
      </w:r>
      <w:r w:rsidRPr="002A0B48">
        <w:rPr>
          <w:rFonts w:ascii="Verdana" w:eastAsia="Times New Roman" w:hAnsi="Verdana" w:cs="Arial"/>
          <w:noProof/>
          <w:color w:val="2F2F2F"/>
          <w:sz w:val="32"/>
          <w:szCs w:val="32"/>
        </w:rPr>
        <w:drawing>
          <wp:inline distT="0" distB="0" distL="0" distR="0">
            <wp:extent cx="278296" cy="278296"/>
            <wp:effectExtent l="0" t="0" r="7620" b="7620"/>
            <wp:docPr id="13" name="Picture 13" descr="https://www.spioneaza.ro/public/e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oneaza.ro/public/e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9" cy="2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Inalta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</w:t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calitate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audio</w:t>
      </w:r>
      <w:r w:rsidRPr="002A0B48">
        <w:rPr>
          <w:rFonts w:ascii="Verdana" w:eastAsia="Times New Roman" w:hAnsi="Verdana" w:cs="Arial"/>
          <w:color w:val="888888"/>
          <w:sz w:val="18"/>
          <w:szCs w:val="18"/>
        </w:rPr>
        <w:br/>
      </w:r>
      <w:r w:rsidRPr="002A0B48">
        <w:rPr>
          <w:rFonts w:ascii="Verdana" w:eastAsia="Times New Roman" w:hAnsi="Verdana" w:cs="Arial"/>
          <w:noProof/>
          <w:color w:val="2F2F2F"/>
          <w:sz w:val="32"/>
          <w:szCs w:val="32"/>
        </w:rPr>
        <w:drawing>
          <wp:inline distT="0" distB="0" distL="0" distR="0" wp14:anchorId="05CF093B" wp14:editId="72A1D41A">
            <wp:extent cx="278296" cy="278296"/>
            <wp:effectExtent l="0" t="0" r="7620" b="7620"/>
            <wp:docPr id="14" name="Picture 14" descr="https://www.spioneaza.ro/public/e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oneaza.ro/public/e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9" cy="2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Alimentare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</w:t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permanenta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br/>
      </w:r>
      <w:r w:rsidRPr="002A0B48">
        <w:rPr>
          <w:rFonts w:ascii="Verdana" w:eastAsia="Times New Roman" w:hAnsi="Verdana" w:cs="Arial"/>
          <w:noProof/>
          <w:color w:val="2F2F2F"/>
          <w:sz w:val="32"/>
          <w:szCs w:val="32"/>
        </w:rPr>
        <w:drawing>
          <wp:inline distT="0" distB="0" distL="0" distR="0" wp14:anchorId="05CF093B" wp14:editId="72A1D41A">
            <wp:extent cx="278296" cy="278296"/>
            <wp:effectExtent l="0" t="0" r="7620" b="7620"/>
            <wp:docPr id="15" name="Picture 15" descr="https://www.spioneaza.ro/public/e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oneaza.ro/public/e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9" cy="2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Se </w:t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monteaza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in </w:t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mai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</w:t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putin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de 30 s</w:t>
      </w:r>
      <w:r w:rsidRPr="002A0B48">
        <w:rPr>
          <w:rFonts w:ascii="Verdana" w:eastAsia="Times New Roman" w:hAnsi="Verdana" w:cs="Arial"/>
          <w:color w:val="888888"/>
          <w:sz w:val="18"/>
          <w:szCs w:val="18"/>
        </w:rPr>
        <w:br/>
      </w:r>
      <w:r w:rsidRPr="002A0B48">
        <w:rPr>
          <w:rFonts w:ascii="Verdana" w:eastAsia="Times New Roman" w:hAnsi="Verdana" w:cs="Arial"/>
          <w:noProof/>
          <w:color w:val="2F2F2F"/>
          <w:sz w:val="32"/>
          <w:szCs w:val="32"/>
        </w:rPr>
        <w:drawing>
          <wp:inline distT="0" distB="0" distL="0" distR="0" wp14:anchorId="05CF093B" wp14:editId="72A1D41A">
            <wp:extent cx="278296" cy="278296"/>
            <wp:effectExtent l="0" t="0" r="7620" b="7620"/>
            <wp:docPr id="16" name="Picture 16" descr="https://www.spioneaza.ro/public/e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oneaza.ro/public/e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9" cy="2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Functioneaza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</w:t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precum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un </w:t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bec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t xml:space="preserve"> </w:t>
      </w:r>
      <w:proofErr w:type="spellStart"/>
      <w:r w:rsidRPr="002A0B48">
        <w:rPr>
          <w:rFonts w:ascii="Verdana" w:eastAsia="Times New Roman" w:hAnsi="Verdana" w:cs="Arial"/>
          <w:color w:val="888888"/>
          <w:sz w:val="18"/>
          <w:szCs w:val="18"/>
        </w:rPr>
        <w:t>obisnuit</w:t>
      </w:r>
      <w:proofErr w:type="spellEnd"/>
      <w:r w:rsidRPr="002A0B48">
        <w:rPr>
          <w:rFonts w:ascii="Verdana" w:eastAsia="Times New Roman" w:hAnsi="Verdana" w:cs="Arial"/>
          <w:color w:val="888888"/>
          <w:sz w:val="18"/>
          <w:szCs w:val="18"/>
        </w:rPr>
        <w:br/>
      </w:r>
      <w:r w:rsidRPr="002A0B48">
        <w:rPr>
          <w:rFonts w:ascii="Verdana" w:eastAsia="Times New Roman" w:hAnsi="Verdana" w:cs="Arial"/>
          <w:noProof/>
          <w:color w:val="2F2F2F"/>
          <w:sz w:val="32"/>
          <w:szCs w:val="32"/>
        </w:rPr>
        <w:drawing>
          <wp:inline distT="0" distB="0" distL="0" distR="0" wp14:anchorId="05CF093B" wp14:editId="72A1D41A">
            <wp:extent cx="278296" cy="278296"/>
            <wp:effectExtent l="0" t="0" r="7620" b="7620"/>
            <wp:docPr id="17" name="Picture 17" descr="https://www.spioneaza.ro/public/e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oneaza.ro/public/e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9" cy="2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0B48">
        <w:rPr>
          <w:rFonts w:ascii="Verdana" w:eastAsia="Times New Roman" w:hAnsi="Verdana" w:cs="Arial"/>
          <w:color w:val="2F2F2F"/>
          <w:sz w:val="18"/>
          <w:szCs w:val="18"/>
        </w:rPr>
        <w:t>Produs</w:t>
      </w:r>
      <w:proofErr w:type="spellEnd"/>
      <w:r w:rsidRPr="002A0B48">
        <w:rPr>
          <w:rFonts w:ascii="Verdana" w:eastAsia="Times New Roman" w:hAnsi="Verdana" w:cs="Arial"/>
          <w:color w:val="2F2F2F"/>
          <w:sz w:val="18"/>
          <w:szCs w:val="18"/>
        </w:rPr>
        <w:t xml:space="preserve"> premium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  <w:r w:rsidRPr="002A0B4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8" name="Picture 8" descr="https://www.spioneaza.ro/public/coddeb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pioneaza.ro/public/coddeba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Taiwan Microsystems 5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ani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garantie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7" name="Picture 7" descr="https://www.spioneaza.ro/public/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pioneaza.ro/public/inf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Becul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cu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microfon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spion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ramane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printre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cele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mai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apreciate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dispozitive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pentru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monitorizare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ambientala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deoarece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se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monteaza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foarte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usor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datorita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faptului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ca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microfonul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orientat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partea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sus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a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camerei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sunetul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captat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mult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mai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bine.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b/>
          <w:bCs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6" name="Picture 6" descr="https://www.spioneaza.ro/public/cartela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pioneaza.ro/public/cartelasi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  Cum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functioneaza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prin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gram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GSM ?</w:t>
      </w:r>
      <w:proofErr w:type="gram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Introduceti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cartela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telefonica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numar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, Vodafone/Orange/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Cosmote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(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PrePay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sau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abonament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). In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zece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secunde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la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introducerea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cartelei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dispozitivul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devine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activ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puteti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monitoriza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perimetrul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care </w:t>
      </w:r>
      <w:proofErr w:type="spellStart"/>
      <w:proofErr w:type="gram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amplasat.Nu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trebuie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decat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apelati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numarul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cartelei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din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aparat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, cu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orice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telefon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mobil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5" name="Picture 5" descr="https://www.spioneaza.ro/public/autono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pioneaza.ro/public/autonomi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Autonomie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separata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?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Da!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Modulul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GSM </w:t>
      </w:r>
      <w:proofErr w:type="spellStart"/>
      <w:proofErr w:type="gram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dotat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o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baterie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280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mAh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capabila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il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sustina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atunci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cand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alimentarea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intrerupta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4" name="Picture 4" descr="https://www.spioneaza.ro/public/sv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pioneaza.ro/public/svo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Activare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vocala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Veti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fi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sunat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automat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atunci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cand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dispozitivul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va</w:t>
      </w:r>
      <w:proofErr w:type="spellEnd"/>
      <w:proofErr w:type="gram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sesiza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un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zgomot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apropiere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3" name="Picture 3" descr="https://www.spioneaza.ro/public/c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pioneaza.ro/public/chi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Modulul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GSM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integrat</w:t>
      </w:r>
      <w:proofErr w:type="spellEnd"/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Dispozitivul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echipat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modul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tip Ag-Pro.</w:t>
      </w: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Microfonul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eficient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pe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raza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ciruclara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aproxiamtiv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40 m</w:t>
      </w:r>
      <w:r w:rsidRPr="002A0B48">
        <w:rPr>
          <w:rFonts w:ascii="Verdana" w:eastAsia="Times New Roman" w:hAnsi="Verdana" w:cs="Times New Roman"/>
          <w:color w:val="000000"/>
          <w:sz w:val="17"/>
          <w:szCs w:val="17"/>
          <w:vertAlign w:val="superscript"/>
        </w:rPr>
        <w:t>2.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302260" cy="302260"/>
            <wp:effectExtent l="0" t="0" r="2540" b="2540"/>
            <wp:docPr id="2" name="Picture 2" descr="https://www.spioneaza.ro/public/farasu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ioneaza.ro/public/farasun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Discretie</w:t>
      </w:r>
      <w:proofErr w:type="spellEnd"/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Dispozitivul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nu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emite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niciun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zgomot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monitorizarea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se face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absolut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discret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noProof/>
          <w:color w:val="888888"/>
          <w:sz w:val="17"/>
          <w:szCs w:val="17"/>
        </w:rPr>
        <w:lastRenderedPageBreak/>
        <w:drawing>
          <wp:inline distT="0" distB="0" distL="0" distR="0">
            <wp:extent cx="302260" cy="302260"/>
            <wp:effectExtent l="0" t="0" r="2540" b="2540"/>
            <wp:docPr id="1" name="Picture 1" descr="https://www.spioneaza.ro/public/ant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pioneaza.ro/public/anten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Fara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limita</w:t>
      </w:r>
      <w:proofErr w:type="spellEnd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de </w:t>
      </w:r>
      <w:proofErr w:type="spellStart"/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distanta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Datorita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faptului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ca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acest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dispozitiv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foloseste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reteaua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GSM,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puteti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monitoriza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la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orice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distanta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br/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br/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REZUMAT TEHNIC: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-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Acumulator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Lithium Polymer;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-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Frecventa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GSM: 800 / 900 / 1800 MHz (Vodafone/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Cosmote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)</w:t>
      </w:r>
      <w:proofErr w:type="gram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  <w:proofErr w:type="gram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-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Doua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microfoane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Bi-Sound, cu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amplificare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CCCC"/>
          <w:sz w:val="17"/>
          <w:szCs w:val="17"/>
        </w:rPr>
      </w:pP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PACHETUL CONTINE:</w:t>
      </w:r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1 x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Bec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Spion</w:t>
      </w:r>
      <w:proofErr w:type="spellEnd"/>
    </w:p>
    <w:p w:rsidR="002A0B48" w:rsidRPr="002A0B48" w:rsidRDefault="002A0B48" w:rsidP="002A0B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1 x Manual de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utilizare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1 x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Cadou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confidential in </w:t>
      </w:r>
      <w:proofErr w:type="spellStart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>valoare</w:t>
      </w:r>
      <w:proofErr w:type="spellEnd"/>
      <w:r w:rsidRPr="002A0B48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100 lei</w:t>
      </w:r>
      <w:bookmarkEnd w:id="0"/>
    </w:p>
    <w:p w:rsidR="00631A3F" w:rsidRPr="002A0B48" w:rsidRDefault="00631A3F">
      <w:pPr>
        <w:rPr>
          <w:rFonts w:ascii="Verdana" w:hAnsi="Verdana"/>
        </w:rPr>
      </w:pPr>
    </w:p>
    <w:sectPr w:rsidR="00631A3F" w:rsidRPr="002A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9A"/>
    <w:rsid w:val="002A0B48"/>
    <w:rsid w:val="005C5D9A"/>
    <w:rsid w:val="0063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5094A-B09B-4556-BF4C-C3EBA5EA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A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0B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A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B48"/>
    <w:rPr>
      <w:b/>
      <w:bCs/>
    </w:rPr>
  </w:style>
  <w:style w:type="character" w:customStyle="1" w:styleId="apple-converted-space">
    <w:name w:val="apple-converted-space"/>
    <w:basedOn w:val="DefaultParagraphFont"/>
    <w:rsid w:val="002A0B48"/>
  </w:style>
  <w:style w:type="character" w:customStyle="1" w:styleId="Heading1Char">
    <w:name w:val="Heading 1 Char"/>
    <w:basedOn w:val="DefaultParagraphFont"/>
    <w:link w:val="Heading1"/>
    <w:uiPriority w:val="9"/>
    <w:rsid w:val="002A0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 Marian</dc:creator>
  <cp:keywords/>
  <dc:description/>
  <cp:lastModifiedBy>Coman Marian</cp:lastModifiedBy>
  <cp:revision>3</cp:revision>
  <dcterms:created xsi:type="dcterms:W3CDTF">2017-05-08T15:46:00Z</dcterms:created>
  <dcterms:modified xsi:type="dcterms:W3CDTF">2017-05-08T15:50:00Z</dcterms:modified>
</cp:coreProperties>
</file>