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B4" w:rsidRDefault="008E27B4" w:rsidP="008E27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</w:pPr>
    </w:p>
    <w:p w:rsidR="008E27B4" w:rsidRPr="00194674" w:rsidRDefault="005F471A" w:rsidP="008E27B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</w:pPr>
      <w:proofErr w:type="spellStart"/>
      <w:r w:rsidRPr="00194674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>Grilaj</w:t>
      </w:r>
      <w:proofErr w:type="spellEnd"/>
      <w:r w:rsidRPr="00194674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194674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>metalic</w:t>
      </w:r>
      <w:proofErr w:type="spellEnd"/>
      <w:r w:rsidRPr="00194674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194674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>lamelar</w:t>
      </w:r>
      <w:proofErr w:type="spellEnd"/>
      <w:r w:rsidRPr="00194674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194674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>plin</w:t>
      </w:r>
      <w:proofErr w:type="spellEnd"/>
    </w:p>
    <w:p w:rsidR="005A4149" w:rsidRPr="00194674" w:rsidRDefault="008E27B4" w:rsidP="00AC00C5">
      <w:pPr>
        <w:ind w:firstLine="708"/>
        <w:rPr>
          <w:rFonts w:cstheme="minorHAnsi"/>
          <w:sz w:val="24"/>
          <w:szCs w:val="24"/>
        </w:rPr>
      </w:pPr>
      <w:r w:rsidRPr="00194674">
        <w:rPr>
          <w:rFonts w:cstheme="minorHAnsi"/>
          <w:sz w:val="24"/>
          <w:szCs w:val="24"/>
        </w:rPr>
        <w:t>Grilajele lamelare reprezinta o solutie practica pentru inchiderea unui spatiu care se doreste a fi securizat, dar care nu necesita o poarta termoizolanta care sa mentina temperatura. Acest model de grilaj poate fi intalnit adesea in magazinele din centrele comerciale, dar este foarte popular si pentru inchiderea spatiilor de depozitare si a halelor.</w:t>
      </w:r>
    </w:p>
    <w:p w:rsidR="00AC00C5" w:rsidRDefault="00AC00C5" w:rsidP="004E411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158750</wp:posOffset>
            </wp:positionV>
            <wp:extent cx="2724150" cy="2311400"/>
            <wp:effectExtent l="19050" t="0" r="0" b="0"/>
            <wp:wrapSquare wrapText="bothSides"/>
            <wp:docPr id="10" name="Picture 9" descr="grilaj-lamela-p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aj-lamela-plina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251" w:rsidRDefault="00AC00C5" w:rsidP="00AC00C5">
      <w:pPr>
        <w:ind w:firstLine="708"/>
        <w:rPr>
          <w:rFonts w:cstheme="minorHAnsi"/>
          <w:sz w:val="24"/>
          <w:szCs w:val="24"/>
        </w:rPr>
      </w:pPr>
      <w:r w:rsidRPr="00194674">
        <w:rPr>
          <w:rFonts w:cstheme="minorHAnsi"/>
          <w:sz w:val="24"/>
          <w:szCs w:val="24"/>
        </w:rPr>
        <w:t>Acest tip de grilaj metalic ofera siguranta prin materialul solid din care este construit. Este vorba de lamele de otel galvanizat, grosimea si greutatea lor var</w:t>
      </w:r>
      <w:r w:rsidR="00174F2F">
        <w:rPr>
          <w:rFonts w:cstheme="minorHAnsi"/>
          <w:sz w:val="24"/>
          <w:szCs w:val="24"/>
        </w:rPr>
        <w:t>iind in functie de modelul ales</w:t>
      </w:r>
      <w:r w:rsidRPr="00194674">
        <w:rPr>
          <w:rFonts w:cstheme="minorHAnsi"/>
          <w:sz w:val="24"/>
          <w:szCs w:val="24"/>
        </w:rPr>
        <w:t>. Grilajele metalice de protectie previn accesul neautorizat, impiedica vandalismul si, bineinteles, previn intrarea prin efractie</w:t>
      </w:r>
      <w:r w:rsidR="00174F2F">
        <w:rPr>
          <w:rFonts w:cstheme="minorHAnsi"/>
          <w:sz w:val="24"/>
          <w:szCs w:val="24"/>
        </w:rPr>
        <w:t>.</w:t>
      </w:r>
    </w:p>
    <w:p w:rsidR="00951251" w:rsidRDefault="00951251" w:rsidP="00951251">
      <w:pPr>
        <w:spacing w:line="240" w:lineRule="auto"/>
        <w:ind w:firstLine="70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Materie prima import Franta.</w:t>
      </w:r>
    </w:p>
    <w:p w:rsidR="008E27B4" w:rsidRPr="00194674" w:rsidRDefault="00AC00C5" w:rsidP="00AC00C5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textWrapping" w:clear="all"/>
      </w:r>
    </w:p>
    <w:p w:rsidR="008E27B4" w:rsidRPr="00194674" w:rsidRDefault="008E27B4" w:rsidP="00AC00C5">
      <w:pPr>
        <w:ind w:firstLine="708"/>
        <w:rPr>
          <w:rFonts w:cstheme="minorHAnsi"/>
          <w:b/>
          <w:sz w:val="24"/>
          <w:szCs w:val="24"/>
        </w:rPr>
      </w:pPr>
      <w:r w:rsidRPr="00194674">
        <w:rPr>
          <w:rFonts w:cstheme="minorHAnsi"/>
          <w:sz w:val="24"/>
          <w:szCs w:val="24"/>
        </w:rPr>
        <w:t>.</w:t>
      </w:r>
    </w:p>
    <w:p w:rsidR="008E27B4" w:rsidRDefault="008E27B4" w:rsidP="008E27B4">
      <w:pPr>
        <w:rPr>
          <w:rFonts w:cstheme="minorHAnsi"/>
          <w:sz w:val="24"/>
          <w:szCs w:val="24"/>
        </w:rPr>
      </w:pPr>
    </w:p>
    <w:p w:rsidR="00194674" w:rsidRDefault="00194674" w:rsidP="008E27B4">
      <w:pPr>
        <w:rPr>
          <w:rFonts w:cstheme="minorHAnsi"/>
          <w:sz w:val="24"/>
          <w:szCs w:val="24"/>
        </w:rPr>
      </w:pPr>
    </w:p>
    <w:p w:rsidR="00194674" w:rsidRDefault="00194674" w:rsidP="008E27B4">
      <w:pPr>
        <w:rPr>
          <w:rFonts w:cstheme="minorHAnsi"/>
          <w:sz w:val="24"/>
          <w:szCs w:val="24"/>
        </w:rPr>
      </w:pPr>
    </w:p>
    <w:p w:rsidR="00194674" w:rsidRDefault="00194674" w:rsidP="008E27B4">
      <w:pPr>
        <w:rPr>
          <w:rFonts w:cstheme="minorHAnsi"/>
          <w:sz w:val="24"/>
          <w:szCs w:val="24"/>
        </w:rPr>
      </w:pPr>
    </w:p>
    <w:p w:rsidR="00D743D4" w:rsidRPr="00194674" w:rsidRDefault="00D743D4" w:rsidP="008E27B4">
      <w:pPr>
        <w:rPr>
          <w:rFonts w:cstheme="minorHAnsi"/>
          <w:sz w:val="24"/>
          <w:szCs w:val="24"/>
        </w:rPr>
      </w:pPr>
    </w:p>
    <w:p w:rsidR="005E116E" w:rsidRPr="00194674" w:rsidRDefault="005E116E" w:rsidP="008E27B4">
      <w:pPr>
        <w:rPr>
          <w:rFonts w:cstheme="minorHAnsi"/>
          <w:b/>
          <w:sz w:val="24"/>
          <w:szCs w:val="24"/>
        </w:rPr>
      </w:pPr>
      <w:r w:rsidRPr="00194674">
        <w:rPr>
          <w:rFonts w:cstheme="minorHAnsi"/>
          <w:b/>
          <w:sz w:val="24"/>
          <w:szCs w:val="24"/>
        </w:rPr>
        <w:t>Cu stima</w:t>
      </w:r>
    </w:p>
    <w:p w:rsidR="005E116E" w:rsidRPr="00194674" w:rsidRDefault="008854E0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194674">
        <w:rPr>
          <w:rFonts w:cstheme="minorHAnsi"/>
          <w:b/>
          <w:sz w:val="24"/>
          <w:szCs w:val="24"/>
        </w:rPr>
        <w:t>Ivan Bogdan</w:t>
      </w:r>
    </w:p>
    <w:p w:rsidR="006D274E" w:rsidRPr="00194674" w:rsidRDefault="008854E0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194674">
        <w:rPr>
          <w:rFonts w:cstheme="minorHAnsi"/>
          <w:b/>
          <w:sz w:val="24"/>
          <w:szCs w:val="24"/>
        </w:rPr>
        <w:t>0723.203.308</w:t>
      </w:r>
    </w:p>
    <w:p w:rsidR="005E116E" w:rsidRPr="00194674" w:rsidRDefault="00777EE7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hyperlink r:id="rId9" w:history="1">
        <w:r w:rsidR="006D274E" w:rsidRPr="00194674">
          <w:rPr>
            <w:rStyle w:val="Hyperlink"/>
            <w:rFonts w:cstheme="minorHAnsi"/>
            <w:b/>
            <w:sz w:val="24"/>
            <w:szCs w:val="24"/>
          </w:rPr>
          <w:t>bogdan@bftinternational.ro</w:t>
        </w:r>
      </w:hyperlink>
    </w:p>
    <w:p w:rsidR="006D274E" w:rsidRPr="00194674" w:rsidRDefault="006D274E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194674">
        <w:rPr>
          <w:rFonts w:cstheme="minorHAnsi"/>
          <w:b/>
          <w:sz w:val="24"/>
          <w:szCs w:val="24"/>
        </w:rPr>
        <w:t>www.</w:t>
      </w:r>
      <w:r w:rsidR="00194674">
        <w:rPr>
          <w:rFonts w:cstheme="minorHAnsi"/>
          <w:b/>
          <w:sz w:val="24"/>
          <w:szCs w:val="24"/>
        </w:rPr>
        <w:t>bft</w:t>
      </w:r>
      <w:r w:rsidRPr="00194674">
        <w:rPr>
          <w:rFonts w:cstheme="minorHAnsi"/>
          <w:b/>
          <w:sz w:val="24"/>
          <w:szCs w:val="24"/>
        </w:rPr>
        <w:t>international.ro</w:t>
      </w:r>
    </w:p>
    <w:sectPr w:rsidR="006D274E" w:rsidRPr="00194674" w:rsidSect="00C040A3">
      <w:headerReference w:type="default" r:id="rId10"/>
      <w:pgSz w:w="11906" w:h="16838"/>
      <w:pgMar w:top="1417" w:right="566" w:bottom="678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FF" w:rsidRDefault="00B66CFF" w:rsidP="00D97E13">
      <w:pPr>
        <w:spacing w:after="0" w:line="240" w:lineRule="auto"/>
      </w:pPr>
      <w:r>
        <w:separator/>
      </w:r>
    </w:p>
  </w:endnote>
  <w:endnote w:type="continuationSeparator" w:id="0">
    <w:p w:rsidR="00B66CFF" w:rsidRDefault="00B66CFF" w:rsidP="00D9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FF" w:rsidRDefault="00B66CFF" w:rsidP="00D97E13">
      <w:pPr>
        <w:spacing w:after="0" w:line="240" w:lineRule="auto"/>
      </w:pPr>
      <w:r>
        <w:separator/>
      </w:r>
    </w:p>
  </w:footnote>
  <w:footnote w:type="continuationSeparator" w:id="0">
    <w:p w:rsidR="00B66CFF" w:rsidRDefault="00B66CFF" w:rsidP="00D9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13" w:rsidRDefault="00D97E13">
    <w:pPr>
      <w:pStyle w:val="Header"/>
    </w:pPr>
    <w:r>
      <w:rPr>
        <w:noProof/>
        <w:lang w:val="en-US"/>
      </w:rPr>
      <w:drawing>
        <wp:inline distT="0" distB="0" distL="0" distR="0">
          <wp:extent cx="1834432" cy="116089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20" cy="1160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 w:rsidR="00C040A3">
      <w:t xml:space="preserve">                                         </w:t>
    </w:r>
    <w:r>
      <w:t xml:space="preserve">      </w:t>
    </w:r>
    <w:r w:rsidR="00C040A3">
      <w:rPr>
        <w:noProof/>
        <w:lang w:val="en-US"/>
      </w:rPr>
      <w:drawing>
        <wp:inline distT="0" distB="0" distL="0" distR="0">
          <wp:extent cx="2103980" cy="1182414"/>
          <wp:effectExtent l="0" t="19050" r="298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sharpenSoften amount="10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274" cy="1193819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  <a:softEdge rad="0"/>
                  </a:effec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41C"/>
    <w:multiLevelType w:val="hybridMultilevel"/>
    <w:tmpl w:val="EE885ED8"/>
    <w:lvl w:ilvl="0" w:tplc="8FC62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2EA9"/>
    <w:multiLevelType w:val="hybridMultilevel"/>
    <w:tmpl w:val="1124CF4A"/>
    <w:lvl w:ilvl="0" w:tplc="C2CA5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83600"/>
    <w:rsid w:val="001174E4"/>
    <w:rsid w:val="00174F2F"/>
    <w:rsid w:val="001918BB"/>
    <w:rsid w:val="00194674"/>
    <w:rsid w:val="00225F88"/>
    <w:rsid w:val="00233623"/>
    <w:rsid w:val="00235299"/>
    <w:rsid w:val="00242748"/>
    <w:rsid w:val="003A0774"/>
    <w:rsid w:val="004B4BF1"/>
    <w:rsid w:val="004D0F2B"/>
    <w:rsid w:val="004E4114"/>
    <w:rsid w:val="00583600"/>
    <w:rsid w:val="005A4149"/>
    <w:rsid w:val="005D237D"/>
    <w:rsid w:val="005E116E"/>
    <w:rsid w:val="005F471A"/>
    <w:rsid w:val="00611297"/>
    <w:rsid w:val="006D274E"/>
    <w:rsid w:val="006D293C"/>
    <w:rsid w:val="00765EBE"/>
    <w:rsid w:val="00777EE7"/>
    <w:rsid w:val="0078255C"/>
    <w:rsid w:val="007C058B"/>
    <w:rsid w:val="007C5743"/>
    <w:rsid w:val="00834FB4"/>
    <w:rsid w:val="008660B4"/>
    <w:rsid w:val="008854E0"/>
    <w:rsid w:val="008E27B4"/>
    <w:rsid w:val="008E52ED"/>
    <w:rsid w:val="008F4654"/>
    <w:rsid w:val="00951251"/>
    <w:rsid w:val="00993C7A"/>
    <w:rsid w:val="009E7A87"/>
    <w:rsid w:val="009F72BA"/>
    <w:rsid w:val="00A97CD9"/>
    <w:rsid w:val="00AC00C5"/>
    <w:rsid w:val="00AD7E97"/>
    <w:rsid w:val="00AE031C"/>
    <w:rsid w:val="00B46376"/>
    <w:rsid w:val="00B618DA"/>
    <w:rsid w:val="00B66CFF"/>
    <w:rsid w:val="00B92944"/>
    <w:rsid w:val="00C02D6D"/>
    <w:rsid w:val="00C040A3"/>
    <w:rsid w:val="00C445A1"/>
    <w:rsid w:val="00C47B2B"/>
    <w:rsid w:val="00C52E68"/>
    <w:rsid w:val="00C73D8B"/>
    <w:rsid w:val="00C90EDD"/>
    <w:rsid w:val="00D30B14"/>
    <w:rsid w:val="00D66FE5"/>
    <w:rsid w:val="00D743D4"/>
    <w:rsid w:val="00D97E13"/>
    <w:rsid w:val="00E73DDF"/>
    <w:rsid w:val="00ED3F65"/>
    <w:rsid w:val="00F8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48"/>
  </w:style>
  <w:style w:type="paragraph" w:styleId="Heading3">
    <w:name w:val="heading 3"/>
    <w:basedOn w:val="Normal"/>
    <w:link w:val="Heading3Char"/>
    <w:uiPriority w:val="9"/>
    <w:qFormat/>
    <w:rsid w:val="00D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13"/>
  </w:style>
  <w:style w:type="paragraph" w:styleId="Footer">
    <w:name w:val="footer"/>
    <w:basedOn w:val="Normal"/>
    <w:link w:val="Foot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13"/>
  </w:style>
  <w:style w:type="paragraph" w:styleId="BalloonText">
    <w:name w:val="Balloon Text"/>
    <w:basedOn w:val="Normal"/>
    <w:link w:val="BalloonTextChar"/>
    <w:uiPriority w:val="99"/>
    <w:semiHidden/>
    <w:unhideWhenUsed/>
    <w:rsid w:val="00D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4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0B1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13"/>
  </w:style>
  <w:style w:type="paragraph" w:styleId="Footer">
    <w:name w:val="footer"/>
    <w:basedOn w:val="Normal"/>
    <w:link w:val="Foot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13"/>
  </w:style>
  <w:style w:type="paragraph" w:styleId="BalloonText">
    <w:name w:val="Balloon Text"/>
    <w:basedOn w:val="Normal"/>
    <w:link w:val="BalloonTextChar"/>
    <w:uiPriority w:val="99"/>
    <w:semiHidden/>
    <w:unhideWhenUsed/>
    <w:rsid w:val="00D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gdan@bftinternational.ro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B914-5B4A-4FF6-BCAB-5C09CF5A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PC1</cp:lastModifiedBy>
  <cp:revision>10</cp:revision>
  <dcterms:created xsi:type="dcterms:W3CDTF">2016-05-27T12:20:00Z</dcterms:created>
  <dcterms:modified xsi:type="dcterms:W3CDTF">2016-05-27T12:36:00Z</dcterms:modified>
</cp:coreProperties>
</file>