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P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jc w:val="center"/>
        <w:rPr>
          <w:rFonts w:ascii="Calibri" w:hAnsi="Calibri"/>
          <w:b/>
          <w:color w:val="6F6F6F"/>
          <w:sz w:val="36"/>
          <w:szCs w:val="36"/>
          <w:u w:val="single"/>
        </w:rPr>
      </w:pPr>
      <w:r w:rsidRPr="009C1FEE">
        <w:rPr>
          <w:rFonts w:ascii="Calibri" w:hAnsi="Calibri"/>
          <w:b/>
          <w:color w:val="6F6F6F"/>
          <w:sz w:val="36"/>
          <w:szCs w:val="36"/>
          <w:u w:val="single"/>
        </w:rPr>
        <w:t>Oferta inchiriere schela metalica</w:t>
      </w:r>
      <w:r w:rsidRPr="009C1FEE">
        <w:rPr>
          <w:rFonts w:ascii="Calibri" w:hAnsi="Calibri"/>
          <w:b/>
          <w:color w:val="6F6F6F"/>
          <w:sz w:val="36"/>
          <w:szCs w:val="36"/>
          <w:u w:val="single"/>
        </w:rPr>
        <w:br/>
        <w:t>Inelis Construct</w:t>
      </w: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  <w:r w:rsidRPr="009C1FEE">
        <w:rPr>
          <w:rFonts w:ascii="Calibri" w:hAnsi="Calibri"/>
          <w:color w:val="6F6F6F"/>
          <w:sz w:val="36"/>
          <w:szCs w:val="36"/>
        </w:rPr>
        <w:t>Oferim solutii complete de consultanta, dimensionare, tran</w:t>
      </w:r>
      <w:r>
        <w:rPr>
          <w:rFonts w:ascii="Calibri" w:hAnsi="Calibri"/>
          <w:color w:val="6F6F6F"/>
          <w:sz w:val="36"/>
          <w:szCs w:val="36"/>
        </w:rPr>
        <w:t>sport si montaj/demontaj schele</w:t>
      </w:r>
      <w:r w:rsidRPr="009C1FEE">
        <w:rPr>
          <w:rFonts w:ascii="Calibri" w:hAnsi="Calibri"/>
          <w:color w:val="6F6F6F"/>
          <w:sz w:val="36"/>
          <w:szCs w:val="36"/>
        </w:rPr>
        <w:t> si schele metalice mobile.</w:t>
      </w:r>
    </w:p>
    <w:p w:rsidR="007E220F" w:rsidRDefault="007E220F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</w:p>
    <w:p w:rsidR="009C1FEE" w:rsidRP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  <w:r w:rsidRPr="009C1FEE">
        <w:rPr>
          <w:rStyle w:val="Strong"/>
          <w:rFonts w:ascii="Calibri" w:hAnsi="Calibri"/>
          <w:color w:val="6F6F6F"/>
          <w:sz w:val="36"/>
          <w:szCs w:val="36"/>
        </w:rPr>
        <w:t> – Chirie lunara:</w:t>
      </w:r>
      <w:r w:rsidRPr="009C1FEE">
        <w:rPr>
          <w:rFonts w:ascii="Calibri" w:hAnsi="Calibri"/>
          <w:color w:val="6F6F6F"/>
          <w:sz w:val="36"/>
          <w:szCs w:val="36"/>
        </w:rPr>
        <w:t> </w:t>
      </w:r>
      <w:r w:rsidR="00CE7A38">
        <w:rPr>
          <w:rStyle w:val="Strong"/>
          <w:rFonts w:ascii="Calibri" w:hAnsi="Calibri"/>
          <w:color w:val="6F6F6F"/>
          <w:sz w:val="36"/>
          <w:szCs w:val="36"/>
          <w:u w:val="single"/>
        </w:rPr>
        <w:t>1,5</w:t>
      </w:r>
      <w:r w:rsidRPr="009C1FEE">
        <w:rPr>
          <w:rStyle w:val="Strong"/>
          <w:rFonts w:ascii="Calibri" w:hAnsi="Calibri"/>
          <w:color w:val="6F6F6F"/>
          <w:sz w:val="36"/>
          <w:szCs w:val="36"/>
          <w:u w:val="single"/>
        </w:rPr>
        <w:t xml:space="preserve"> euro/m2</w:t>
      </w:r>
      <w:r w:rsidRPr="009C1FEE">
        <w:rPr>
          <w:rFonts w:ascii="Calibri" w:hAnsi="Calibri"/>
          <w:color w:val="6F6F6F"/>
          <w:sz w:val="36"/>
          <w:szCs w:val="36"/>
        </w:rPr>
        <w:t xml:space="preserve"> +TVA </w:t>
      </w: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  <w:r w:rsidRPr="009C1FEE">
        <w:rPr>
          <w:rFonts w:ascii="Calibri" w:hAnsi="Calibri"/>
          <w:color w:val="6F6F6F"/>
          <w:sz w:val="36"/>
          <w:szCs w:val="36"/>
        </w:rPr>
        <w:t xml:space="preserve">                             </w:t>
      </w:r>
      <w:r w:rsidRPr="009C1FEE">
        <w:rPr>
          <w:rFonts w:ascii="Calibri" w:hAnsi="Calibri"/>
          <w:b/>
          <w:color w:val="6F6F6F"/>
          <w:sz w:val="36"/>
          <w:szCs w:val="36"/>
          <w:u w:val="single"/>
        </w:rPr>
        <w:t>2</w:t>
      </w:r>
      <w:r w:rsidR="00CE7A38">
        <w:rPr>
          <w:rFonts w:ascii="Calibri" w:hAnsi="Calibri"/>
          <w:b/>
          <w:color w:val="6F6F6F"/>
          <w:sz w:val="36"/>
          <w:szCs w:val="36"/>
          <w:u w:val="single"/>
        </w:rPr>
        <w:t>,00</w:t>
      </w:r>
      <w:r w:rsidRPr="009C1FEE">
        <w:rPr>
          <w:rFonts w:ascii="Calibri" w:hAnsi="Calibri"/>
          <w:b/>
          <w:color w:val="6F6F6F"/>
          <w:sz w:val="36"/>
          <w:szCs w:val="36"/>
          <w:u w:val="single"/>
        </w:rPr>
        <w:t xml:space="preserve"> euro /mp2</w:t>
      </w:r>
      <w:r w:rsidRPr="009C1FEE">
        <w:rPr>
          <w:rFonts w:ascii="Calibri" w:hAnsi="Calibri"/>
          <w:b/>
          <w:color w:val="6F6F6F"/>
          <w:sz w:val="36"/>
          <w:szCs w:val="36"/>
        </w:rPr>
        <w:t xml:space="preserve"> </w:t>
      </w:r>
      <w:r w:rsidRPr="009C1FEE">
        <w:rPr>
          <w:rFonts w:ascii="Calibri" w:hAnsi="Calibri"/>
          <w:color w:val="6F6F6F"/>
          <w:sz w:val="36"/>
          <w:szCs w:val="36"/>
        </w:rPr>
        <w:t xml:space="preserve">+TVA - </w:t>
      </w:r>
      <w:r w:rsidRPr="009C1FEE">
        <w:rPr>
          <w:rFonts w:ascii="Calibri" w:hAnsi="Calibri"/>
          <w:b/>
          <w:color w:val="6F6F6F"/>
          <w:sz w:val="36"/>
          <w:szCs w:val="36"/>
        </w:rPr>
        <w:t xml:space="preserve">inclus : transport , montaj/demontaj </w:t>
      </w:r>
      <w:r w:rsidRPr="009C1FEE">
        <w:rPr>
          <w:rFonts w:ascii="Calibri" w:hAnsi="Calibri"/>
          <w:color w:val="6F6F6F"/>
          <w:sz w:val="36"/>
          <w:szCs w:val="36"/>
          <w:shd w:val="clear" w:color="auto" w:fill="F4F8FB"/>
        </w:rPr>
        <w:t>in functie de perioada de inchiriere, suprafata si complexitatea proiectului.</w:t>
      </w:r>
      <w:r w:rsidRPr="009C1FEE">
        <w:rPr>
          <w:rStyle w:val="Strong"/>
          <w:sz w:val="36"/>
          <w:szCs w:val="36"/>
        </w:rPr>
        <w:br/>
      </w:r>
      <w:r w:rsidRPr="009C1FEE">
        <w:rPr>
          <w:rStyle w:val="Strong"/>
          <w:rFonts w:ascii="Calibri" w:hAnsi="Calibri"/>
          <w:color w:val="6F6F6F"/>
          <w:sz w:val="36"/>
          <w:szCs w:val="36"/>
        </w:rPr>
        <w:t> – Durata de inchiriere:</w:t>
      </w:r>
      <w:r w:rsidRPr="009C1FEE">
        <w:rPr>
          <w:rFonts w:ascii="Calibri" w:hAnsi="Calibri"/>
          <w:color w:val="6F6F6F"/>
          <w:sz w:val="36"/>
          <w:szCs w:val="36"/>
        </w:rPr>
        <w:t> minim 1 luna.</w:t>
      </w:r>
      <w:r w:rsidRPr="009C1FEE">
        <w:rPr>
          <w:rFonts w:ascii="Calibri" w:hAnsi="Calibri"/>
          <w:color w:val="6F6F6F"/>
          <w:sz w:val="36"/>
          <w:szCs w:val="36"/>
        </w:rPr>
        <w:br/>
      </w:r>
      <w:r w:rsidRPr="009C1FEE">
        <w:rPr>
          <w:rStyle w:val="Strong"/>
          <w:rFonts w:ascii="Calibri" w:hAnsi="Calibri"/>
          <w:color w:val="6F6F6F"/>
          <w:sz w:val="36"/>
          <w:szCs w:val="36"/>
        </w:rPr>
        <w:t> – Conditii de plata:</w:t>
      </w:r>
      <w:r w:rsidRPr="009C1FEE">
        <w:rPr>
          <w:rFonts w:ascii="Calibri" w:hAnsi="Calibri"/>
          <w:color w:val="6F6F6F"/>
          <w:sz w:val="36"/>
          <w:szCs w:val="36"/>
        </w:rPr>
        <w:t> la livrare pentru prima luna; pentru restul contractului conform facturii la sfarsitul fiecarei luni.</w:t>
      </w:r>
    </w:p>
    <w:p w:rsidR="009C1FEE" w:rsidRDefault="009C1FEE" w:rsidP="009C1FEE">
      <w:pPr>
        <w:pStyle w:val="NormalWeb"/>
        <w:shd w:val="clear" w:color="auto" w:fill="F4F8FB"/>
        <w:tabs>
          <w:tab w:val="left" w:pos="1545"/>
        </w:tabs>
        <w:spacing w:before="0" w:beforeAutospacing="0" w:after="0" w:afterAutospacing="0" w:line="288" w:lineRule="atLeast"/>
        <w:rPr>
          <w:rStyle w:val="Strong"/>
          <w:rFonts w:ascii="Calibri" w:hAnsi="Calibri"/>
          <w:color w:val="6F6F6F"/>
          <w:sz w:val="36"/>
          <w:szCs w:val="36"/>
        </w:rPr>
      </w:pPr>
      <w:r>
        <w:rPr>
          <w:rStyle w:val="Strong"/>
          <w:rFonts w:ascii="Calibri" w:hAnsi="Calibri"/>
          <w:color w:val="6F6F6F"/>
          <w:sz w:val="36"/>
          <w:szCs w:val="36"/>
        </w:rPr>
        <w:t xml:space="preserve"> </w:t>
      </w:r>
      <w:r w:rsidRPr="009C1FEE">
        <w:rPr>
          <w:rStyle w:val="Strong"/>
          <w:rFonts w:ascii="Calibri" w:hAnsi="Calibri"/>
          <w:color w:val="6F6F6F"/>
          <w:sz w:val="36"/>
          <w:szCs w:val="36"/>
        </w:rPr>
        <w:t>– </w:t>
      </w:r>
      <w:r w:rsidRPr="009C1FEE">
        <w:rPr>
          <w:rStyle w:val="Strong"/>
          <w:rFonts w:ascii="Calibri" w:hAnsi="Calibri"/>
          <w:b w:val="0"/>
          <w:color w:val="6F6F6F"/>
          <w:sz w:val="36"/>
          <w:szCs w:val="36"/>
        </w:rPr>
        <w:t>Societatea noastra asigura servicii de montaj cu personal specializat a urmatoarelor tipuri de schele:</w:t>
      </w:r>
    </w:p>
    <w:p w:rsidR="009C1FEE" w:rsidRPr="009C1FEE" w:rsidRDefault="009C1FEE" w:rsidP="009C1FEE">
      <w:pPr>
        <w:pStyle w:val="NormalWeb"/>
        <w:shd w:val="clear" w:color="auto" w:fill="F4F8FB"/>
        <w:tabs>
          <w:tab w:val="left" w:pos="1545"/>
        </w:tabs>
        <w:spacing w:before="0" w:beforeAutospacing="0" w:after="0" w:afterAutospacing="0" w:line="288" w:lineRule="atLeast"/>
        <w:rPr>
          <w:rStyle w:val="Strong"/>
          <w:rFonts w:ascii="Calibri" w:hAnsi="Calibri"/>
          <w:b w:val="0"/>
          <w:color w:val="6F6F6F"/>
          <w:sz w:val="36"/>
          <w:szCs w:val="36"/>
        </w:rPr>
      </w:pPr>
      <w:r>
        <w:rPr>
          <w:rStyle w:val="Strong"/>
          <w:rFonts w:ascii="Calibri" w:hAnsi="Calibri"/>
          <w:color w:val="6F6F6F"/>
          <w:sz w:val="36"/>
          <w:szCs w:val="36"/>
        </w:rPr>
        <w:t xml:space="preserve"> </w:t>
      </w:r>
      <w:r w:rsidRPr="009C1FEE">
        <w:rPr>
          <w:rStyle w:val="Strong"/>
          <w:rFonts w:ascii="Calibri" w:hAnsi="Calibri"/>
          <w:b w:val="0"/>
          <w:color w:val="6F6F6F"/>
          <w:sz w:val="36"/>
          <w:szCs w:val="36"/>
        </w:rPr>
        <w:t>– schela tip Germania</w:t>
      </w:r>
    </w:p>
    <w:p w:rsidR="009C1FEE" w:rsidRPr="009C1FEE" w:rsidRDefault="009C1FEE" w:rsidP="009C1FEE">
      <w:pPr>
        <w:pStyle w:val="NormalWeb"/>
        <w:shd w:val="clear" w:color="auto" w:fill="F4F8FB"/>
        <w:tabs>
          <w:tab w:val="left" w:pos="1545"/>
        </w:tabs>
        <w:spacing w:before="0" w:beforeAutospacing="0" w:after="0" w:afterAutospacing="0" w:line="288" w:lineRule="atLeast"/>
        <w:rPr>
          <w:rStyle w:val="Emphasis"/>
          <w:rFonts w:ascii="Calibri" w:hAnsi="Calibri"/>
          <w:i w:val="0"/>
          <w:iCs w:val="0"/>
          <w:color w:val="6F6F6F"/>
          <w:sz w:val="36"/>
          <w:szCs w:val="36"/>
        </w:rPr>
      </w:pPr>
      <w:r w:rsidRPr="009C1FEE">
        <w:rPr>
          <w:rStyle w:val="Strong"/>
          <w:rFonts w:ascii="Calibri" w:hAnsi="Calibri"/>
          <w:b w:val="0"/>
          <w:color w:val="6F6F6F"/>
          <w:sz w:val="36"/>
          <w:szCs w:val="36"/>
        </w:rPr>
        <w:t xml:space="preserve"> – schela tip Italia</w:t>
      </w:r>
      <w:r w:rsidRPr="009C1FEE">
        <w:rPr>
          <w:rStyle w:val="Strong"/>
          <w:rFonts w:ascii="Calibri" w:hAnsi="Calibri"/>
          <w:color w:val="6F6F6F"/>
          <w:sz w:val="36"/>
          <w:szCs w:val="36"/>
        </w:rPr>
        <w:t>   </w:t>
      </w:r>
      <w:r>
        <w:rPr>
          <w:rStyle w:val="Emphasis"/>
          <w:rFonts w:ascii="Calibri" w:hAnsi="Calibri"/>
          <w:i w:val="0"/>
          <w:iCs w:val="0"/>
          <w:color w:val="6F6F6F"/>
          <w:sz w:val="36"/>
          <w:szCs w:val="36"/>
        </w:rPr>
        <w:tab/>
      </w:r>
    </w:p>
    <w:p w:rsid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Style w:val="Emphasis"/>
          <w:rFonts w:ascii="Calibri" w:hAnsi="Calibri"/>
          <w:color w:val="6F6F6F"/>
          <w:sz w:val="36"/>
          <w:szCs w:val="36"/>
        </w:rPr>
      </w:pPr>
    </w:p>
    <w:p w:rsidR="009C1FEE" w:rsidRPr="009C1FEE" w:rsidRDefault="009C1FEE" w:rsidP="009C1FEE">
      <w:pPr>
        <w:pStyle w:val="NormalWeb"/>
        <w:shd w:val="clear" w:color="auto" w:fill="F4F8FB"/>
        <w:spacing w:before="0" w:beforeAutospacing="0" w:after="0" w:afterAutospacing="0" w:line="288" w:lineRule="atLeast"/>
        <w:rPr>
          <w:rFonts w:ascii="Calibri" w:hAnsi="Calibri"/>
          <w:color w:val="6F6F6F"/>
          <w:sz w:val="36"/>
          <w:szCs w:val="36"/>
        </w:rPr>
      </w:pPr>
      <w:r w:rsidRPr="009C1FEE">
        <w:rPr>
          <w:rStyle w:val="Emphasis"/>
          <w:rFonts w:ascii="Calibri" w:hAnsi="Calibri"/>
          <w:color w:val="6F6F6F"/>
          <w:sz w:val="36"/>
          <w:szCs w:val="36"/>
        </w:rPr>
        <w:t xml:space="preserve">Oferta prezentata are un caracter general, pentru detalii nu ezitati sa ne contactati la numarul de contact </w:t>
      </w:r>
      <w:r w:rsidRPr="009C1FEE">
        <w:rPr>
          <w:rStyle w:val="Emphasis"/>
          <w:rFonts w:ascii="Calibri" w:hAnsi="Calibri"/>
          <w:b/>
          <w:color w:val="6F6F6F"/>
          <w:sz w:val="36"/>
          <w:szCs w:val="36"/>
          <w:u w:val="single"/>
        </w:rPr>
        <w:t>0726590706</w:t>
      </w:r>
      <w:r>
        <w:rPr>
          <w:rStyle w:val="Emphasis"/>
          <w:rFonts w:ascii="Calibri" w:hAnsi="Calibri"/>
          <w:b/>
          <w:color w:val="6F6F6F"/>
          <w:sz w:val="36"/>
          <w:szCs w:val="36"/>
          <w:u w:val="single"/>
        </w:rPr>
        <w:t>;0722591744</w:t>
      </w:r>
      <w:r w:rsidRPr="009C1FEE">
        <w:rPr>
          <w:rStyle w:val="Emphasis"/>
          <w:rFonts w:ascii="Calibri" w:hAnsi="Calibri"/>
          <w:color w:val="6F6F6F"/>
          <w:sz w:val="36"/>
          <w:szCs w:val="36"/>
        </w:rPr>
        <w:t xml:space="preserve"> sau la adresa de mail  </w:t>
      </w:r>
      <w:hyperlink r:id="rId5" w:history="1">
        <w:r w:rsidRPr="009C1FEE">
          <w:rPr>
            <w:rStyle w:val="Hyperlink"/>
            <w:rFonts w:ascii="Calibri" w:hAnsi="Calibri"/>
            <w:sz w:val="36"/>
            <w:szCs w:val="36"/>
          </w:rPr>
          <w:t>Inelisconstruct@yahoo.com</w:t>
        </w:r>
      </w:hyperlink>
      <w:r w:rsidRPr="009C1FEE">
        <w:rPr>
          <w:rStyle w:val="Emphasis"/>
          <w:rFonts w:ascii="Calibri" w:hAnsi="Calibri"/>
          <w:color w:val="6F6F6F"/>
          <w:sz w:val="36"/>
          <w:szCs w:val="36"/>
        </w:rPr>
        <w:t xml:space="preserve">. </w:t>
      </w:r>
    </w:p>
    <w:sectPr w:rsidR="009C1FEE" w:rsidRPr="009C1FEE" w:rsidSect="00861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B83"/>
    <w:multiLevelType w:val="hybridMultilevel"/>
    <w:tmpl w:val="6722DC40"/>
    <w:lvl w:ilvl="0" w:tplc="73C6FBA4">
      <w:start w:val="2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C533835"/>
    <w:multiLevelType w:val="hybridMultilevel"/>
    <w:tmpl w:val="6792E5AE"/>
    <w:lvl w:ilvl="0" w:tplc="D42424C0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C7D8D"/>
    <w:multiLevelType w:val="hybridMultilevel"/>
    <w:tmpl w:val="9B4893BE"/>
    <w:lvl w:ilvl="0" w:tplc="3E269236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449EF"/>
    <w:multiLevelType w:val="hybridMultilevel"/>
    <w:tmpl w:val="361E9B64"/>
    <w:lvl w:ilvl="0" w:tplc="F10CDE42">
      <w:start w:val="2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1FEE"/>
    <w:rsid w:val="00413766"/>
    <w:rsid w:val="007E220F"/>
    <w:rsid w:val="00861C9A"/>
    <w:rsid w:val="009C1FEE"/>
    <w:rsid w:val="00C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9A"/>
  </w:style>
  <w:style w:type="paragraph" w:styleId="Heading1">
    <w:name w:val="heading 1"/>
    <w:basedOn w:val="Normal"/>
    <w:link w:val="Heading1Char"/>
    <w:uiPriority w:val="9"/>
    <w:qFormat/>
    <w:rsid w:val="009C1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FEE"/>
    <w:rPr>
      <w:b/>
      <w:bCs/>
    </w:rPr>
  </w:style>
  <w:style w:type="character" w:styleId="Emphasis">
    <w:name w:val="Emphasis"/>
    <w:basedOn w:val="DefaultParagraphFont"/>
    <w:uiPriority w:val="20"/>
    <w:qFormat/>
    <w:rsid w:val="009C1FEE"/>
    <w:rPr>
      <w:i/>
      <w:iCs/>
    </w:rPr>
  </w:style>
  <w:style w:type="character" w:styleId="Hyperlink">
    <w:name w:val="Hyperlink"/>
    <w:basedOn w:val="DefaultParagraphFont"/>
    <w:uiPriority w:val="99"/>
    <w:unhideWhenUsed/>
    <w:rsid w:val="009C1F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1FE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lisconstruc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Biscu</dc:creator>
  <cp:keywords/>
  <dc:description/>
  <cp:lastModifiedBy>Biscu</cp:lastModifiedBy>
  <cp:revision>7</cp:revision>
  <dcterms:created xsi:type="dcterms:W3CDTF">2015-03-28T12:17:00Z</dcterms:created>
  <dcterms:modified xsi:type="dcterms:W3CDTF">2015-04-08T20:23:00Z</dcterms:modified>
</cp:coreProperties>
</file>