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Layout"/>
        <w:tblW w:w="0" w:type="auto"/>
        <w:jc w:val="center"/>
        <w:tblLayout w:type="fixed"/>
        <w:tblLook w:val="04A0" w:firstRow="1" w:lastRow="0" w:firstColumn="1" w:lastColumn="0" w:noHBand="0" w:noVBand="1"/>
        <w:tblDescription w:val="Brochure layout table page 1"/>
      </w:tblPr>
      <w:tblGrid>
        <w:gridCol w:w="3840"/>
        <w:gridCol w:w="713"/>
        <w:gridCol w:w="713"/>
        <w:gridCol w:w="3843"/>
        <w:gridCol w:w="720"/>
        <w:gridCol w:w="720"/>
        <w:gridCol w:w="3851"/>
      </w:tblGrid>
      <w:tr w:rsidR="001759E3">
        <w:trPr>
          <w:trHeight w:hRule="exact" w:val="10800"/>
          <w:jc w:val="center"/>
        </w:trPr>
        <w:tc>
          <w:tcPr>
            <w:tcW w:w="3840" w:type="dxa"/>
          </w:tcPr>
          <w:sdt>
            <w:sdtPr>
              <w:alias w:val="Click icon at right to replace picture"/>
              <w:tag w:val="Click icon at right to replace picture"/>
              <w:id w:val="321324275"/>
              <w:picture/>
            </w:sdtPr>
            <w:sdtEndPr/>
            <w:sdtContent>
              <w:p w:rsidR="001759E3" w:rsidRDefault="00363F1F">
                <w:r>
                  <w:rPr>
                    <w:noProof/>
                    <w:lang w:val="ro-RO" w:eastAsia="ro-RO"/>
                  </w:rPr>
                  <w:drawing>
                    <wp:inline distT="0" distB="0" distL="0" distR="0">
                      <wp:extent cx="2427561" cy="1000125"/>
                      <wp:effectExtent l="0" t="0" r="0" b="0"/>
                      <wp:docPr id="9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59471" cy="10132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3D5CF1" w:rsidRDefault="003D5CF1" w:rsidP="00DD72EB">
            <w:pPr>
              <w:pStyle w:val="ListBullet"/>
              <w:numPr>
                <w:ilvl w:val="0"/>
                <w:numId w:val="0"/>
              </w:numPr>
              <w:jc w:val="both"/>
              <w:rPr>
                <w:rStyle w:val="Heading2Char"/>
                <w:rFonts w:ascii="Cambria" w:hAnsi="Cambria"/>
                <w:b w:val="0"/>
                <w:i/>
              </w:rPr>
            </w:pPr>
            <w:r w:rsidRPr="00274C82">
              <w:rPr>
                <w:rStyle w:val="Heading2Char"/>
                <w:rFonts w:ascii="Cambria" w:hAnsi="Cambria"/>
                <w:i/>
              </w:rPr>
              <w:t>Firmă nou înfiinţată?</w:t>
            </w:r>
            <w:r w:rsidRPr="003D5CF1">
              <w:rPr>
                <w:rStyle w:val="Heading2Char"/>
                <w:rFonts w:ascii="Cambria" w:hAnsi="Cambria"/>
                <w:b w:val="0"/>
                <w:i/>
              </w:rPr>
              <w:t xml:space="preserve"> </w:t>
            </w:r>
            <w:r w:rsidRPr="003D5CF1">
              <w:rPr>
                <w:rStyle w:val="Heading2Char"/>
                <w:rFonts w:ascii="Cambria" w:hAnsi="Cambria"/>
                <w:b w:val="0"/>
                <w:i/>
                <w:color w:val="FF0000"/>
              </w:rPr>
              <w:t>Aveţi nevoie de un program de contabilitate şi gestiune?</w:t>
            </w:r>
            <w:r w:rsidRPr="003D5CF1">
              <w:rPr>
                <w:rStyle w:val="Heading2Char"/>
                <w:rFonts w:ascii="Cambria" w:hAnsi="Cambria"/>
                <w:b w:val="0"/>
                <w:i/>
              </w:rPr>
              <w:t xml:space="preserve"> Vă oferim soluţia noas</w:t>
            </w:r>
            <w:r>
              <w:rPr>
                <w:rStyle w:val="Heading2Char"/>
                <w:rFonts w:ascii="Cambria" w:hAnsi="Cambria"/>
                <w:b w:val="0"/>
                <w:i/>
              </w:rPr>
              <w:t>tră.</w:t>
            </w:r>
            <w:r w:rsidRPr="003D5CF1">
              <w:rPr>
                <w:rStyle w:val="Heading2Char"/>
                <w:rFonts w:ascii="Cambria" w:hAnsi="Cambria"/>
                <w:b w:val="0"/>
                <w:i/>
              </w:rPr>
              <w:t xml:space="preserve"> Un program de contabilitate şi gestiune online </w:t>
            </w:r>
            <w:r w:rsidR="00AB6937">
              <w:rPr>
                <w:rStyle w:val="Heading2Char"/>
                <w:rFonts w:ascii="Cambria" w:hAnsi="Cambria"/>
                <w:b w:val="0"/>
                <w:i/>
                <w:color w:val="FF0000"/>
              </w:rPr>
              <w:t>fără niciun cost, timp de 6</w:t>
            </w:r>
            <w:r w:rsidRPr="003D5CF1">
              <w:rPr>
                <w:rStyle w:val="Heading2Char"/>
                <w:rFonts w:ascii="Cambria" w:hAnsi="Cambria"/>
                <w:b w:val="0"/>
                <w:i/>
                <w:color w:val="FF0000"/>
              </w:rPr>
              <w:t xml:space="preserve"> luni.</w:t>
            </w:r>
            <w:r w:rsidRPr="003D5CF1">
              <w:rPr>
                <w:rStyle w:val="Heading2Char"/>
                <w:rFonts w:ascii="Cambria" w:hAnsi="Cambria"/>
                <w:b w:val="0"/>
                <w:i/>
              </w:rPr>
              <w:t xml:space="preserve"> Solicitaţi un cont gratuit acum şi creşteţi împreună cu </w:t>
            </w:r>
            <w:r>
              <w:rPr>
                <w:rStyle w:val="Heading2Char"/>
                <w:rFonts w:ascii="Cambria" w:hAnsi="Cambria"/>
                <w:b w:val="0"/>
                <w:i/>
              </w:rPr>
              <w:t>noi</w:t>
            </w:r>
            <w:r w:rsidRPr="003D5CF1">
              <w:rPr>
                <w:rStyle w:val="Heading2Char"/>
                <w:rFonts w:ascii="Cambria" w:hAnsi="Cambria"/>
                <w:b w:val="0"/>
                <w:i/>
              </w:rPr>
              <w:t>!</w:t>
            </w:r>
          </w:p>
          <w:p w:rsidR="001759E3" w:rsidRDefault="00DD72EB" w:rsidP="00DD72EB">
            <w:pPr>
              <w:pStyle w:val="ListBullet"/>
              <w:numPr>
                <w:ilvl w:val="0"/>
                <w:numId w:val="0"/>
              </w:numPr>
              <w:jc w:val="both"/>
              <w:rPr>
                <w:rStyle w:val="Heading2Char"/>
                <w:rFonts w:ascii="Cambria" w:hAnsi="Cambria"/>
                <w:i/>
                <w:color w:val="FF0000"/>
              </w:rPr>
            </w:pPr>
            <w:r w:rsidRPr="00DD72EB">
              <w:rPr>
                <w:rStyle w:val="Heading2Char"/>
                <w:rFonts w:ascii="Cambria" w:hAnsi="Cambria"/>
                <w:b w:val="0"/>
                <w:i/>
              </w:rPr>
              <w:t xml:space="preserve">Anul acesta aţi înfiinţat o mică afacere. Aveţi maxim 5 angajaţi şi un plan creativ de dezvoltare a afacerii, dar sunteţi doar la început. Cu siguranţă ştiţi cât de importantă este orice decizie pe care o luaţi acum: în ce să investiţi capitalul de pornire, ce produs sau serviciu să dezvoltaţi mai întâi - toate vor influenţa traiectoria business-ului dumneavoastră. E important să aveţi instrumentele potrivite care să vă permită să vă dezvoltaţi: </w:t>
            </w:r>
            <w:r w:rsidR="003D5CF1" w:rsidRPr="00DD72EB">
              <w:rPr>
                <w:rStyle w:val="Heading2Char"/>
                <w:rFonts w:ascii="Cambria" w:hAnsi="Cambria"/>
                <w:i/>
                <w:color w:val="FF0000"/>
              </w:rPr>
              <w:t>UN PROGRAM DE CONTABILITATE - PROGRAM DE FACTURARE SAU GESTIUNE STOC.</w:t>
            </w:r>
          </w:p>
          <w:p w:rsidR="00DD72EB" w:rsidRPr="003D5CF1" w:rsidRDefault="00DD72EB" w:rsidP="00AB6937">
            <w:pPr>
              <w:pStyle w:val="ListBullet"/>
              <w:numPr>
                <w:ilvl w:val="0"/>
                <w:numId w:val="0"/>
              </w:numPr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3D5CF1">
              <w:rPr>
                <w:rFonts w:ascii="Cambria" w:hAnsi="Cambria"/>
                <w:b/>
                <w:i/>
                <w:sz w:val="24"/>
                <w:szCs w:val="24"/>
              </w:rPr>
              <w:t>Cât costă suportul software de care aveţi nevoie?</w:t>
            </w:r>
            <w:r w:rsidR="003D5CF1" w:rsidRPr="003D5CF1">
              <w:rPr>
                <w:rFonts w:ascii="Cambria" w:hAnsi="Cambria"/>
                <w:b/>
                <w:i/>
                <w:sz w:val="24"/>
                <w:szCs w:val="24"/>
              </w:rPr>
              <w:t xml:space="preserve">    </w:t>
            </w:r>
            <w:r w:rsidR="00AB6937">
              <w:rPr>
                <w:rFonts w:ascii="Cambria" w:hAnsi="Cambria"/>
                <w:b/>
                <w:i/>
                <w:color w:val="FF0000"/>
                <w:sz w:val="24"/>
                <w:szCs w:val="24"/>
              </w:rPr>
              <w:t>E GRATUIT 6 LUNI.</w:t>
            </w:r>
          </w:p>
        </w:tc>
        <w:tc>
          <w:tcPr>
            <w:tcW w:w="713" w:type="dxa"/>
          </w:tcPr>
          <w:p w:rsidR="001759E3" w:rsidRDefault="001759E3"/>
        </w:tc>
        <w:tc>
          <w:tcPr>
            <w:tcW w:w="713" w:type="dxa"/>
          </w:tcPr>
          <w:p w:rsidR="001759E3" w:rsidRDefault="001759E3"/>
        </w:tc>
        <w:tc>
          <w:tcPr>
            <w:tcW w:w="3843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43"/>
            </w:tblGrid>
            <w:tr w:rsidR="001759E3">
              <w:trPr>
                <w:trHeight w:hRule="exact" w:val="7920"/>
              </w:trPr>
              <w:tc>
                <w:tcPr>
                  <w:tcW w:w="5000" w:type="pct"/>
                </w:tcPr>
                <w:p w:rsidR="00667325" w:rsidRPr="00AB6937" w:rsidRDefault="00667325" w:rsidP="00667325">
                  <w:pPr>
                    <w:jc w:val="both"/>
                    <w:rPr>
                      <w:rFonts w:eastAsiaTheme="majorEastAsia" w:cstheme="majorBidi"/>
                      <w:b/>
                      <w:bCs/>
                      <w:color w:val="352F25" w:themeColor="text2"/>
                      <w:sz w:val="24"/>
                      <w:szCs w:val="24"/>
                    </w:rPr>
                  </w:pPr>
                  <w:r w:rsidRPr="00667325">
                    <w:rPr>
                      <w:rFonts w:eastAsiaTheme="majorEastAsia" w:cstheme="majorBidi"/>
                      <w:b/>
                      <w:bCs/>
                      <w:color w:val="FF0000"/>
                      <w:sz w:val="28"/>
                      <w:szCs w:val="22"/>
                    </w:rPr>
                    <w:t>SERVICII DE CONTABILITATE</w:t>
                  </w:r>
                  <w:r w:rsidRPr="00667325">
                    <w:rPr>
                      <w:rFonts w:eastAsiaTheme="majorEastAsia" w:cstheme="majorBidi"/>
                      <w:bCs/>
                      <w:color w:val="FF0000"/>
                      <w:sz w:val="28"/>
                      <w:szCs w:val="22"/>
                    </w:rPr>
                    <w:t xml:space="preserve"> </w:t>
                  </w:r>
                  <w:r w:rsidRPr="00AB6937">
                    <w:rPr>
                      <w:rFonts w:eastAsiaTheme="majorEastAsia" w:cstheme="majorBidi"/>
                      <w:b/>
                      <w:bCs/>
                      <w:color w:val="352F25" w:themeColor="text2"/>
                      <w:sz w:val="24"/>
                      <w:szCs w:val="24"/>
                    </w:rPr>
                    <w:t xml:space="preserve">complete, evidența personalului firmei, depunerea declarațiilor și a situațiilor financiare, totul de la A la Z. </w:t>
                  </w:r>
                  <w:r w:rsidRPr="00AB6937">
                    <w:rPr>
                      <w:rFonts w:eastAsiaTheme="majorEastAsia" w:cstheme="majorBidi"/>
                      <w:b/>
                      <w:bCs/>
                      <w:color w:val="FF0000"/>
                      <w:sz w:val="24"/>
                      <w:szCs w:val="24"/>
                    </w:rPr>
                    <w:t>Obiectivul nostru</w:t>
                  </w:r>
                  <w:r w:rsidRPr="00AB6937">
                    <w:rPr>
                      <w:rFonts w:eastAsiaTheme="majorEastAsia" w:cstheme="majorBidi"/>
                      <w:b/>
                      <w:bCs/>
                      <w:color w:val="352F25" w:themeColor="text2"/>
                      <w:sz w:val="24"/>
                      <w:szCs w:val="24"/>
                    </w:rPr>
                    <w:t xml:space="preserve"> este acela de a răspunde nevoilor de business ale clienţilor noştri prin </w:t>
                  </w:r>
                  <w:r w:rsidRPr="00AB6937">
                    <w:rPr>
                      <w:rFonts w:eastAsiaTheme="majorEastAsia" w:cstheme="majorBidi"/>
                      <w:b/>
                      <w:bCs/>
                      <w:color w:val="FF0000"/>
                      <w:sz w:val="24"/>
                      <w:szCs w:val="24"/>
                    </w:rPr>
                    <w:t>soluţii complete</w:t>
                  </w:r>
                  <w:r w:rsidRPr="00AB6937">
                    <w:rPr>
                      <w:rFonts w:eastAsiaTheme="majorEastAsia" w:cstheme="majorBidi"/>
                      <w:b/>
                      <w:bCs/>
                      <w:color w:val="352F25" w:themeColor="text2"/>
                      <w:sz w:val="24"/>
                      <w:szCs w:val="24"/>
                    </w:rPr>
                    <w:t xml:space="preserve"> de management al afacerii dvs.</w:t>
                  </w:r>
                </w:p>
                <w:p w:rsidR="003F11EE" w:rsidRPr="00274C82" w:rsidRDefault="00806D4E" w:rsidP="00B126CC">
                  <w:pPr>
                    <w:jc w:val="both"/>
                  </w:pPr>
                  <w:r w:rsidRPr="00792776">
                    <w:rPr>
                      <w:rFonts w:eastAsiaTheme="majorEastAsia" w:cstheme="majorBidi"/>
                      <w:b/>
                      <w:bCs/>
                      <w:color w:val="352F25" w:themeColor="text2"/>
                      <w:sz w:val="22"/>
                      <w:szCs w:val="22"/>
                    </w:rPr>
                    <w:t>Suntem specializaţi în dezvoltarea implementarea şi service-ul de aplicaţii software: soluţii ERP, CRM, Business Process</w:t>
                  </w:r>
                  <w:r w:rsidR="003F11EE" w:rsidRPr="00792776">
                    <w:rPr>
                      <w:rFonts w:eastAsiaTheme="majorEastAsia" w:cstheme="majorBidi"/>
                      <w:b/>
                      <w:bCs/>
                      <w:color w:val="352F25" w:themeColor="text2"/>
                      <w:sz w:val="22"/>
                      <w:szCs w:val="22"/>
                    </w:rPr>
                    <w:t xml:space="preserve"> </w:t>
                  </w:r>
                  <w:r w:rsidRPr="00792776">
                    <w:rPr>
                      <w:rFonts w:eastAsiaTheme="majorEastAsia" w:cstheme="majorBidi"/>
                      <w:b/>
                      <w:bCs/>
                      <w:color w:val="352F25" w:themeColor="text2"/>
                      <w:sz w:val="22"/>
                      <w:szCs w:val="22"/>
                    </w:rPr>
                    <w:t xml:space="preserve"> Management şi E-commerce personalizate pentru fiecare client şi adaptate la nevoile în continuă schimbare ale pieţei. Soluţiile software tip ERP sunt disponibile şi în varianta Cloud - virtual sau prin instalare locală.</w:t>
                  </w:r>
                  <w:r w:rsidR="003F11EE" w:rsidRPr="00792776">
                    <w:rPr>
                      <w:rFonts w:eastAsiaTheme="majorEastAsia" w:cstheme="majorBidi"/>
                      <w:b/>
                      <w:bCs/>
                      <w:color w:val="352F25" w:themeColor="text2"/>
                      <w:sz w:val="22"/>
                      <w:szCs w:val="22"/>
                    </w:rPr>
                    <w:t xml:space="preserve"> Pentru </w:t>
                  </w:r>
                  <w:r w:rsidR="0069297A" w:rsidRPr="00792776">
                    <w:rPr>
                      <w:rFonts w:eastAsiaTheme="majorEastAsia" w:cstheme="majorBidi"/>
                      <w:b/>
                      <w:bCs/>
                      <w:color w:val="FF0000"/>
                      <w:sz w:val="22"/>
                      <w:szCs w:val="22"/>
                    </w:rPr>
                    <w:t>START-UP</w:t>
                  </w:r>
                  <w:r w:rsidR="003F11EE" w:rsidRPr="00792776">
                    <w:rPr>
                      <w:rFonts w:eastAsiaTheme="majorEastAsia" w:cstheme="majorBidi"/>
                      <w:b/>
                      <w:bCs/>
                      <w:color w:val="352F25" w:themeColor="text2"/>
                      <w:sz w:val="22"/>
                      <w:szCs w:val="22"/>
                    </w:rPr>
                    <w:t xml:space="preserve"> avem </w:t>
                  </w:r>
                  <w:r w:rsidR="003F11EE" w:rsidRPr="00792776">
                    <w:rPr>
                      <w:rFonts w:eastAsiaTheme="majorEastAsia" w:cstheme="majorBidi"/>
                      <w:b/>
                      <w:bCs/>
                      <w:color w:val="FF0000"/>
                      <w:sz w:val="22"/>
                      <w:szCs w:val="22"/>
                    </w:rPr>
                    <w:t xml:space="preserve">PROGRAM DE FACTURARE </w:t>
                  </w:r>
                  <w:r w:rsidR="003F11EE" w:rsidRPr="00792776">
                    <w:rPr>
                      <w:rFonts w:eastAsiaTheme="majorEastAsia" w:cstheme="majorBidi"/>
                      <w:b/>
                      <w:bCs/>
                      <w:color w:val="352F25" w:themeColor="text2"/>
                      <w:sz w:val="22"/>
                      <w:szCs w:val="22"/>
                    </w:rPr>
                    <w:t>online</w:t>
                  </w:r>
                  <w:r w:rsidR="0069297A" w:rsidRPr="00792776">
                    <w:rPr>
                      <w:rFonts w:eastAsiaTheme="majorEastAsia" w:cstheme="majorBidi"/>
                      <w:b/>
                      <w:bCs/>
                      <w:color w:val="352F25" w:themeColor="text2"/>
                      <w:sz w:val="22"/>
                      <w:szCs w:val="22"/>
                    </w:rPr>
                    <w:t xml:space="preserve"> </w:t>
                  </w:r>
                  <w:r w:rsidR="0069297A" w:rsidRPr="00792776">
                    <w:rPr>
                      <w:rFonts w:eastAsiaTheme="majorEastAsia" w:cstheme="majorBidi"/>
                      <w:b/>
                      <w:bCs/>
                      <w:color w:val="FF0000"/>
                      <w:sz w:val="22"/>
                      <w:szCs w:val="22"/>
                    </w:rPr>
                    <w:t>GRATUIT</w:t>
                  </w:r>
                  <w:r w:rsidR="00AB6937" w:rsidRPr="00792776">
                    <w:rPr>
                      <w:rFonts w:eastAsiaTheme="majorEastAsia" w:cstheme="majorBidi"/>
                      <w:b/>
                      <w:bCs/>
                      <w:color w:val="FF0000"/>
                      <w:sz w:val="22"/>
                      <w:szCs w:val="22"/>
                    </w:rPr>
                    <w:t xml:space="preserve"> 6 LUNI</w:t>
                  </w:r>
                  <w:r w:rsidR="003F11EE" w:rsidRPr="00792776">
                    <w:rPr>
                      <w:rFonts w:eastAsiaTheme="majorEastAsia" w:cstheme="majorBidi"/>
                      <w:b/>
                      <w:bCs/>
                      <w:color w:val="352F25" w:themeColor="text2"/>
                      <w:sz w:val="22"/>
                      <w:szCs w:val="22"/>
                    </w:rPr>
                    <w:t xml:space="preserve">, </w:t>
                  </w:r>
                  <w:r w:rsidR="003F11EE" w:rsidRPr="00792776">
                    <w:rPr>
                      <w:rFonts w:eastAsiaTheme="majorEastAsia" w:cstheme="majorBidi"/>
                      <w:b/>
                      <w:bCs/>
                      <w:color w:val="FF0000"/>
                      <w:sz w:val="22"/>
                      <w:szCs w:val="22"/>
                    </w:rPr>
                    <w:t xml:space="preserve">CU </w:t>
                  </w:r>
                  <w:r w:rsidR="00AB6937" w:rsidRPr="00792776">
                    <w:rPr>
                      <w:rFonts w:eastAsiaTheme="majorEastAsia" w:cstheme="majorBidi"/>
                      <w:b/>
                      <w:bCs/>
                      <w:color w:val="FF0000"/>
                      <w:sz w:val="22"/>
                      <w:szCs w:val="22"/>
                    </w:rPr>
                    <w:t xml:space="preserve"> </w:t>
                  </w:r>
                  <w:r w:rsidR="003F11EE" w:rsidRPr="00792776">
                    <w:rPr>
                      <w:rFonts w:eastAsiaTheme="majorEastAsia" w:cstheme="majorBidi"/>
                      <w:b/>
                      <w:bCs/>
                      <w:color w:val="FF0000"/>
                      <w:sz w:val="22"/>
                      <w:szCs w:val="22"/>
                    </w:rPr>
                    <w:t xml:space="preserve">TOATE </w:t>
                  </w:r>
                  <w:r w:rsidR="00AB6937" w:rsidRPr="00792776">
                    <w:rPr>
                      <w:rFonts w:eastAsiaTheme="majorEastAsia" w:cstheme="majorBidi"/>
                      <w:b/>
                      <w:bCs/>
                      <w:color w:val="FF0000"/>
                      <w:sz w:val="22"/>
                      <w:szCs w:val="22"/>
                    </w:rPr>
                    <w:t xml:space="preserve"> </w:t>
                  </w:r>
                  <w:r w:rsidR="003F11EE" w:rsidRPr="00792776">
                    <w:rPr>
                      <w:rFonts w:eastAsiaTheme="majorEastAsia" w:cstheme="majorBidi"/>
                      <w:b/>
                      <w:bCs/>
                      <w:color w:val="FF0000"/>
                      <w:sz w:val="22"/>
                      <w:szCs w:val="22"/>
                    </w:rPr>
                    <w:t>FUNCŢIONALITĂŢILE</w:t>
                  </w:r>
                  <w:r w:rsidR="00667325" w:rsidRPr="00792776">
                    <w:rPr>
                      <w:rFonts w:eastAsiaTheme="majorEastAsia" w:cstheme="majorBidi"/>
                      <w:b/>
                      <w:bCs/>
                      <w:color w:val="352F25" w:themeColor="text2"/>
                      <w:sz w:val="22"/>
                      <w:szCs w:val="22"/>
                    </w:rPr>
                    <w:t>.</w:t>
                  </w:r>
                </w:p>
                <w:p w:rsidR="003F11EE" w:rsidRPr="00274C82" w:rsidRDefault="003F11EE" w:rsidP="003F11EE">
                  <w:r w:rsidRPr="00274C82">
                    <w:t xml:space="preserve"> </w:t>
                  </w:r>
                  <w:bookmarkStart w:id="0" w:name="_GoBack"/>
                  <w:bookmarkEnd w:id="0"/>
                </w:p>
                <w:p w:rsidR="001759E3" w:rsidRPr="00274C82" w:rsidRDefault="00363F1F" w:rsidP="00CA4A11">
                  <w:r w:rsidRPr="00274C82">
                    <w:br/>
                  </w:r>
                </w:p>
              </w:tc>
            </w:tr>
            <w:tr w:rsidR="001759E3">
              <w:trPr>
                <w:trHeight w:hRule="exact" w:val="2880"/>
              </w:trPr>
              <w:tc>
                <w:tcPr>
                  <w:tcW w:w="5000" w:type="pct"/>
                  <w:vAlign w:val="bottom"/>
                </w:tcPr>
                <w:tbl>
                  <w:tblPr>
                    <w:tblW w:w="4936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0"/>
                    <w:gridCol w:w="35"/>
                    <w:gridCol w:w="35"/>
                    <w:gridCol w:w="35"/>
                    <w:gridCol w:w="2449"/>
                  </w:tblGrid>
                  <w:tr w:rsidR="00B126CC" w:rsidRPr="00274C82" w:rsidTr="00B126CC">
                    <w:trPr>
                      <w:trHeight w:val="1590"/>
                    </w:trPr>
                    <w:sdt>
                      <w:sdtPr>
                        <w:alias w:val="Logo"/>
                        <w:tag w:val="Logo"/>
                        <w:id w:val="-180896203"/>
                        <w:picture/>
                      </w:sdtPr>
                      <w:sdtContent>
                        <w:tc>
                          <w:tcPr>
                            <w:tcW w:w="1634" w:type="pct"/>
                            <w:vAlign w:val="center"/>
                          </w:tcPr>
                          <w:p w:rsidR="00B126CC" w:rsidRPr="00274C82" w:rsidRDefault="00B126CC">
                            <w:pPr>
                              <w:pStyle w:val="NoSpacing"/>
                            </w:pPr>
                            <w:r w:rsidRPr="00274C82">
                              <w:rPr>
                                <w:noProof/>
                                <w:lang w:val="ro-RO" w:eastAsia="ro-RO"/>
                              </w:rPr>
                              <w:drawing>
                                <wp:inline distT="0" distB="0" distL="0" distR="0" wp14:anchorId="59DBEAD7" wp14:editId="64CD1D75">
                                  <wp:extent cx="771525" cy="771525"/>
                                  <wp:effectExtent l="0" t="0" r="9525" b="9525"/>
                                  <wp:docPr id="13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525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sdtContent>
                    </w:sdt>
                    <w:tc>
                      <w:tcPr>
                        <w:tcW w:w="46" w:type="pct"/>
                      </w:tcPr>
                      <w:p w:rsidR="00B126CC" w:rsidRPr="006C67CC" w:rsidRDefault="00B126CC"/>
                    </w:tc>
                    <w:tc>
                      <w:tcPr>
                        <w:tcW w:w="46" w:type="pct"/>
                      </w:tcPr>
                      <w:p w:rsidR="00B126CC" w:rsidRPr="006C67CC" w:rsidRDefault="00B126CC"/>
                    </w:tc>
                    <w:tc>
                      <w:tcPr>
                        <w:tcW w:w="46" w:type="pct"/>
                      </w:tcPr>
                      <w:p w:rsidR="00B126CC" w:rsidRPr="006C67CC" w:rsidRDefault="00B126CC"/>
                    </w:tc>
                    <w:tc>
                      <w:tcPr>
                        <w:tcW w:w="3227" w:type="pct"/>
                      </w:tcPr>
                      <w:sdt>
                        <w:sdtPr>
                          <w:rPr>
                            <w:color w:val="FF6600"/>
                            <w:sz w:val="26"/>
                            <w:szCs w:val="26"/>
                          </w:rPr>
                          <w:alias w:val="Company"/>
                          <w:tag w:val=""/>
                          <w:id w:val="1621798997"/>
                          <w:placeholder>
                            <w:docPart w:val="DA72BC7A761A4834954CDB34B2428F8E"/>
                          </w:placeholder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p w:rsidR="00B126CC" w:rsidRPr="006C67CC" w:rsidRDefault="00B126CC" w:rsidP="00B126CC">
                            <w:pPr>
                              <w:pStyle w:val="Company"/>
                              <w:rPr>
                                <w:b w:val="0"/>
                                <w:sz w:val="26"/>
                                <w:szCs w:val="26"/>
                              </w:rPr>
                            </w:pPr>
                            <w:r w:rsidRPr="006C67CC">
                              <w:rPr>
                                <w:color w:val="FF6600"/>
                                <w:sz w:val="26"/>
                                <w:szCs w:val="26"/>
                                <w:lang w:val="ro-RO"/>
                              </w:rPr>
                              <w:t>Gate Business SRL</w:t>
                            </w:r>
                          </w:p>
                        </w:sdtContent>
                      </w:sdt>
                      <w:p w:rsidR="00B126CC" w:rsidRPr="00B126CC" w:rsidRDefault="00B126CC" w:rsidP="00B126CC">
                        <w:pPr>
                          <w:pStyle w:val="Footer"/>
                          <w:rPr>
                            <w:sz w:val="22"/>
                            <w:szCs w:val="22"/>
                          </w:rPr>
                        </w:pPr>
                        <w:r w:rsidRPr="00B126CC">
                          <w:rPr>
                            <w:sz w:val="22"/>
                            <w:szCs w:val="22"/>
                          </w:rPr>
                          <w:t>www.Servicii.GateMag.ro</w:t>
                        </w:r>
                      </w:p>
                      <w:p w:rsidR="00B126CC" w:rsidRPr="00B126CC" w:rsidRDefault="00B126CC" w:rsidP="00B126CC">
                        <w:pPr>
                          <w:pStyle w:val="Footer"/>
                          <w:rPr>
                            <w:sz w:val="22"/>
                            <w:szCs w:val="22"/>
                          </w:rPr>
                        </w:pPr>
                        <w:hyperlink r:id="rId10" w:history="1">
                          <w:r w:rsidRPr="00B126CC">
                            <w:rPr>
                              <w:rStyle w:val="Hyperlink"/>
                              <w:sz w:val="22"/>
                              <w:szCs w:val="22"/>
                              <w:u w:val="none"/>
                            </w:rPr>
                            <w:t>office@gatemag.ro</w:t>
                          </w:r>
                        </w:hyperlink>
                      </w:p>
                      <w:p w:rsidR="00B126CC" w:rsidRPr="00B126CC" w:rsidRDefault="00B126CC" w:rsidP="00B126CC">
                        <w:pPr>
                          <w:pStyle w:val="Footer"/>
                          <w:rPr>
                            <w:b/>
                            <w:sz w:val="23"/>
                            <w:szCs w:val="23"/>
                          </w:rPr>
                        </w:pPr>
                        <w:r w:rsidRPr="00B126CC">
                          <w:rPr>
                            <w:b/>
                            <w:sz w:val="23"/>
                            <w:szCs w:val="23"/>
                          </w:rPr>
                          <w:t>Mob: 0740.024.551</w:t>
                        </w:r>
                      </w:p>
                      <w:p w:rsidR="00B126CC" w:rsidRPr="006C67CC" w:rsidRDefault="00B126CC" w:rsidP="00B126CC">
                        <w:pPr>
                          <w:pStyle w:val="Footer"/>
                        </w:pPr>
                        <w:r w:rsidRPr="00B126CC">
                          <w:rPr>
                            <w:sz w:val="22"/>
                            <w:szCs w:val="22"/>
                          </w:rPr>
                          <w:t>Fax : 0364.818.971</w:t>
                        </w:r>
                      </w:p>
                    </w:tc>
                  </w:tr>
                </w:tbl>
                <w:p w:rsidR="001759E3" w:rsidRPr="00274C82" w:rsidRDefault="001759E3"/>
              </w:tc>
            </w:tr>
          </w:tbl>
          <w:p w:rsidR="001759E3" w:rsidRDefault="001759E3"/>
        </w:tc>
        <w:tc>
          <w:tcPr>
            <w:tcW w:w="720" w:type="dxa"/>
          </w:tcPr>
          <w:p w:rsidR="001759E3" w:rsidRDefault="001759E3"/>
        </w:tc>
        <w:tc>
          <w:tcPr>
            <w:tcW w:w="720" w:type="dxa"/>
          </w:tcPr>
          <w:p w:rsidR="001759E3" w:rsidRDefault="001759E3"/>
        </w:tc>
        <w:tc>
          <w:tcPr>
            <w:tcW w:w="3851" w:type="dxa"/>
          </w:tcPr>
          <w:tbl>
            <w:tblPr>
              <w:tblStyle w:val="TableLayout"/>
              <w:tblW w:w="4031" w:type="dxa"/>
              <w:tblLayout w:type="fixed"/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>
            <w:tblGrid>
              <w:gridCol w:w="3701"/>
              <w:gridCol w:w="330"/>
            </w:tblGrid>
            <w:tr w:rsidR="001759E3" w:rsidTr="002130DB">
              <w:trPr>
                <w:gridAfter w:val="1"/>
                <w:wAfter w:w="360" w:type="dxa"/>
                <w:trHeight w:hRule="exact" w:val="5123"/>
              </w:trPr>
              <w:tc>
                <w:tcPr>
                  <w:tcW w:w="4031" w:type="dxa"/>
                  <w:shd w:val="clear" w:color="auto" w:fill="auto"/>
                </w:tcPr>
                <w:p w:rsidR="002130DB" w:rsidRPr="002130DB" w:rsidRDefault="002130DB" w:rsidP="002130DB">
                  <w:pPr>
                    <w:tabs>
                      <w:tab w:val="left" w:pos="-25"/>
                    </w:tabs>
                    <w:jc w:val="center"/>
                    <w:rPr>
                      <w:b/>
                      <w:sz w:val="36"/>
                    </w:rPr>
                  </w:pPr>
                  <w:r w:rsidRPr="002130DB">
                    <w:rPr>
                      <w:b/>
                      <w:sz w:val="36"/>
                    </w:rPr>
                    <w:t>Gate Business SRL</w:t>
                  </w:r>
                </w:p>
                <w:p w:rsidR="00A77023" w:rsidRDefault="00A77023" w:rsidP="002130DB">
                  <w:pPr>
                    <w:jc w:val="center"/>
                    <w:rPr>
                      <w:color w:val="auto"/>
                      <w:sz w:val="28"/>
                    </w:rPr>
                  </w:pPr>
                  <w:r>
                    <w:rPr>
                      <w:noProof/>
                      <w:color w:val="auto"/>
                      <w:sz w:val="28"/>
                      <w:lang w:val="ro-RO" w:eastAsia="ro-RO"/>
                    </w:rPr>
                    <w:drawing>
                      <wp:inline distT="0" distB="0" distL="0" distR="0">
                        <wp:extent cx="2286000" cy="1497157"/>
                        <wp:effectExtent l="0" t="0" r="0" b="8255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sus pe flyer.jp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0238" cy="14999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130DB" w:rsidRPr="00B126CC" w:rsidRDefault="002130DB" w:rsidP="002130DB">
                  <w:pPr>
                    <w:jc w:val="center"/>
                    <w:rPr>
                      <w:b/>
                      <w:sz w:val="28"/>
                    </w:rPr>
                  </w:pPr>
                  <w:r w:rsidRPr="00B126CC">
                    <w:rPr>
                      <w:b/>
                      <w:color w:val="auto"/>
                      <w:sz w:val="28"/>
                    </w:rPr>
                    <w:t>E important să aveţi instrumentele potrivite care să vă permită să vă dezvoltaţi.</w:t>
                  </w:r>
                </w:p>
                <w:p w:rsidR="001759E3" w:rsidRPr="002130DB" w:rsidRDefault="001759E3" w:rsidP="002130DB"/>
              </w:tc>
            </w:tr>
            <w:tr w:rsidR="001759E3" w:rsidTr="002130DB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360" w:type="dxa"/>
                <w:trHeight w:hRule="exact" w:val="93"/>
              </w:trPr>
              <w:tc>
                <w:tcPr>
                  <w:tcW w:w="4031" w:type="dxa"/>
                  <w:shd w:val="clear" w:color="auto" w:fill="auto"/>
                </w:tcPr>
                <w:p w:rsidR="001759E3" w:rsidRDefault="001759E3"/>
              </w:tc>
            </w:tr>
            <w:tr w:rsidR="001759E3" w:rsidTr="004D43D4">
              <w:tblPrEx>
                <w:tblCellMar>
                  <w:left w:w="0" w:type="dxa"/>
                  <w:right w:w="0" w:type="dxa"/>
                </w:tblCellMar>
              </w:tblPrEx>
              <w:trPr>
                <w:trHeight w:hRule="exact" w:val="5694"/>
              </w:trPr>
              <w:tc>
                <w:tcPr>
                  <w:tcW w:w="4031" w:type="dxa"/>
                  <w:shd w:val="clear" w:color="auto" w:fill="auto"/>
                </w:tcPr>
                <w:p w:rsidR="004D43D4" w:rsidRPr="00667325" w:rsidRDefault="00667325" w:rsidP="006C67CC">
                  <w:pPr>
                    <w:jc w:val="center"/>
                    <w:rPr>
                      <w:b/>
                      <w:color w:val="auto"/>
                      <w:sz w:val="22"/>
                    </w:rPr>
                  </w:pPr>
                  <w:r w:rsidRPr="00667325">
                    <w:rPr>
                      <w:b/>
                      <w:color w:val="FF0000"/>
                      <w:sz w:val="28"/>
                    </w:rPr>
                    <w:t xml:space="preserve">CONTABILITATE </w:t>
                  </w:r>
                  <w:r w:rsidR="00792776"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667325">
                    <w:rPr>
                      <w:b/>
                      <w:color w:val="FF0000"/>
                      <w:sz w:val="28"/>
                    </w:rPr>
                    <w:t>PENTRU FIRM</w:t>
                  </w:r>
                  <w:r w:rsidRPr="00667325">
                    <w:rPr>
                      <w:b/>
                      <w:color w:val="FF0000"/>
                      <w:sz w:val="28"/>
                      <w:lang w:val="ro-RO"/>
                    </w:rPr>
                    <w:t>Ă</w:t>
                  </w:r>
                  <w:r w:rsidRPr="00667325">
                    <w:rPr>
                      <w:b/>
                      <w:color w:val="auto"/>
                      <w:sz w:val="28"/>
                    </w:rPr>
                    <w:t xml:space="preserve"> </w:t>
                  </w:r>
                </w:p>
                <w:p w:rsidR="004D43D4" w:rsidRDefault="004D43D4" w:rsidP="006C67CC">
                  <w:pPr>
                    <w:jc w:val="center"/>
                    <w:rPr>
                      <w:color w:val="auto"/>
                      <w:sz w:val="28"/>
                    </w:rPr>
                  </w:pPr>
                  <w:r>
                    <w:rPr>
                      <w:noProof/>
                      <w:color w:val="auto"/>
                      <w:sz w:val="28"/>
                      <w:lang w:val="ro-RO" w:eastAsia="ro-RO"/>
                    </w:rPr>
                    <w:drawing>
                      <wp:inline distT="0" distB="0" distL="0" distR="0">
                        <wp:extent cx="2559685" cy="1133475"/>
                        <wp:effectExtent l="0" t="0" r="0" b="9525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contabilitate.jp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9685" cy="1133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C67CC" w:rsidRPr="004D43D4" w:rsidRDefault="006C67CC" w:rsidP="004D43D4">
                  <w:pPr>
                    <w:spacing w:line="240" w:lineRule="auto"/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4D43D4">
                    <w:rPr>
                      <w:b/>
                      <w:color w:val="FF0000"/>
                      <w:sz w:val="28"/>
                    </w:rPr>
                    <w:t>Program de facturare online</w:t>
                  </w:r>
                  <w:r w:rsidR="00CC549E">
                    <w:rPr>
                      <w:b/>
                      <w:color w:val="FF0000"/>
                      <w:sz w:val="28"/>
                    </w:rPr>
                    <w:t xml:space="preserve"> GRATUIT</w:t>
                  </w:r>
                  <w:r w:rsidR="00792776">
                    <w:rPr>
                      <w:b/>
                      <w:color w:val="FF0000"/>
                      <w:sz w:val="28"/>
                    </w:rPr>
                    <w:t xml:space="preserve"> 6 LUNI</w:t>
                  </w:r>
                </w:p>
                <w:p w:rsidR="004D43D4" w:rsidRDefault="004D43D4" w:rsidP="004D43D4">
                  <w:pPr>
                    <w:spacing w:line="240" w:lineRule="auto"/>
                    <w:rPr>
                      <w:sz w:val="28"/>
                    </w:rPr>
                  </w:pPr>
                  <w:r>
                    <w:rPr>
                      <w:noProof/>
                      <w:sz w:val="28"/>
                      <w:lang w:val="ro-RO" w:eastAsia="ro-RO"/>
                    </w:rPr>
                    <w:drawing>
                      <wp:inline distT="0" distB="0" distL="0" distR="0">
                        <wp:extent cx="2676525" cy="1217295"/>
                        <wp:effectExtent l="0" t="0" r="9525" b="1905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accesonline.jp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76525" cy="12172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C67CC" w:rsidRDefault="006C67CC" w:rsidP="004D43D4">
                  <w:pPr>
                    <w:spacing w:line="240" w:lineRule="auto"/>
                    <w:jc w:val="center"/>
                    <w:rPr>
                      <w:sz w:val="28"/>
                    </w:rPr>
                  </w:pPr>
                </w:p>
                <w:p w:rsidR="006C67CC" w:rsidRPr="002130DB" w:rsidRDefault="006C67CC" w:rsidP="006C67CC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="001759E3" w:rsidRDefault="002130DB">
                  <w:r>
                    <w:tab/>
                  </w:r>
                </w:p>
              </w:tc>
            </w:tr>
            <w:tr w:rsidR="001759E3" w:rsidTr="002130DB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360" w:type="dxa"/>
                <w:trHeight w:hRule="exact" w:val="1676"/>
              </w:trPr>
              <w:tc>
                <w:tcPr>
                  <w:tcW w:w="4031" w:type="dxa"/>
                  <w:shd w:val="clear" w:color="auto" w:fill="auto"/>
                  <w:vAlign w:val="bottom"/>
                </w:tcPr>
                <w:p w:rsidR="001759E3" w:rsidRDefault="001759E3" w:rsidP="00C23C8E">
                  <w:pPr>
                    <w:pStyle w:val="Subtitle"/>
                  </w:pPr>
                </w:p>
              </w:tc>
            </w:tr>
          </w:tbl>
          <w:p w:rsidR="001759E3" w:rsidRDefault="001759E3"/>
        </w:tc>
      </w:tr>
    </w:tbl>
    <w:p w:rsidR="001759E3" w:rsidRDefault="001759E3">
      <w:pPr>
        <w:pStyle w:val="NoSpacing"/>
      </w:pPr>
    </w:p>
    <w:tbl>
      <w:tblPr>
        <w:tblStyle w:val="TableLayout"/>
        <w:tblW w:w="0" w:type="auto"/>
        <w:jc w:val="center"/>
        <w:tblLayout w:type="fixed"/>
        <w:tblLook w:val="04A0" w:firstRow="1" w:lastRow="0" w:firstColumn="1" w:lastColumn="0" w:noHBand="0" w:noVBand="1"/>
        <w:tblDescription w:val="Brochure layout table page 2"/>
      </w:tblPr>
      <w:tblGrid>
        <w:gridCol w:w="3840"/>
        <w:gridCol w:w="713"/>
        <w:gridCol w:w="713"/>
        <w:gridCol w:w="3843"/>
        <w:gridCol w:w="720"/>
        <w:gridCol w:w="720"/>
        <w:gridCol w:w="3851"/>
      </w:tblGrid>
      <w:tr w:rsidR="001759E3">
        <w:trPr>
          <w:trHeight w:hRule="exact" w:val="10800"/>
          <w:jc w:val="center"/>
        </w:trPr>
        <w:tc>
          <w:tcPr>
            <w:tcW w:w="3840" w:type="dxa"/>
          </w:tcPr>
          <w:sdt>
            <w:sdtPr>
              <w:rPr>
                <w:noProof/>
                <w:lang w:val="ro-RO" w:eastAsia="ro-RO"/>
              </w:rPr>
              <w:id w:val="-1941750188"/>
              <w:picture/>
            </w:sdtPr>
            <w:sdtContent>
              <w:p w:rsidR="001759E3" w:rsidRDefault="00AB6937" w:rsidP="00B34863">
                <w:pPr>
                  <w:jc w:val="both"/>
                </w:pPr>
                <w:r w:rsidRPr="00AB6937">
                  <w:rPr>
                    <w:noProof/>
                    <w:lang w:val="ro-RO" w:eastAsia="ro-RO"/>
                  </w:rPr>
                  <w:drawing>
                    <wp:inline distT="0" distB="0" distL="0" distR="0" wp14:anchorId="1C35A5DE" wp14:editId="5128E766">
                      <wp:extent cx="2439670" cy="895350"/>
                      <wp:effectExtent l="0" t="0" r="0" b="0"/>
                      <wp:docPr id="3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42158" cy="8962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AB6937" w:rsidRPr="009B5B2E" w:rsidRDefault="00AB6937" w:rsidP="00AB693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b/>
              </w:rPr>
            </w:pPr>
            <w:r w:rsidRPr="009B5B2E">
              <w:rPr>
                <w:b/>
              </w:rPr>
              <w:t>Contabilitate</w:t>
            </w:r>
          </w:p>
          <w:p w:rsidR="00AB6937" w:rsidRDefault="00AB6937" w:rsidP="00AB6937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224" w:hanging="141"/>
            </w:pPr>
            <w:r>
              <w:rPr>
                <w:lang w:val="ro-RO"/>
              </w:rPr>
              <w:t>Î</w:t>
            </w:r>
            <w:r>
              <w:t xml:space="preserve">nregistrarea contabilă cronologică și sistematică a documentelor; </w:t>
            </w:r>
          </w:p>
          <w:p w:rsidR="00AB6937" w:rsidRDefault="00AB6937" w:rsidP="00AB6937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224" w:hanging="141"/>
            </w:pPr>
            <w:r>
              <w:t>Evidența mijloacelor fixe, calculul amortizarii</w:t>
            </w:r>
          </w:p>
          <w:p w:rsidR="00AB6937" w:rsidRDefault="00AB6937" w:rsidP="00AB6937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224" w:hanging="141"/>
            </w:pPr>
            <w:r>
              <w:t>Evidență analitică și sintetică pentru beneficiari și furnizori, a celorlaltor creanțe si obligații</w:t>
            </w:r>
          </w:p>
          <w:p w:rsidR="00AB6937" w:rsidRDefault="00AB6937" w:rsidP="00AB6937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224" w:hanging="141"/>
            </w:pPr>
            <w:r>
              <w:t xml:space="preserve">Evidența conturilor de trezorerie </w:t>
            </w:r>
          </w:p>
          <w:p w:rsidR="00AB6937" w:rsidRDefault="00AB6937" w:rsidP="00AB6937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224" w:hanging="141"/>
            </w:pPr>
            <w:r>
              <w:t xml:space="preserve">Întocmirea lunară a balanței de verificare, registrului jurnal </w:t>
            </w:r>
          </w:p>
          <w:p w:rsidR="00AB6937" w:rsidRDefault="00AB6937" w:rsidP="00AB6937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224" w:hanging="141"/>
            </w:pPr>
            <w:r>
              <w:t xml:space="preserve">Calculul, întocmirea și depunerea decontului de TVA aferent perioadei </w:t>
            </w:r>
          </w:p>
          <w:p w:rsidR="00AB6937" w:rsidRDefault="00AB6937" w:rsidP="00AB6937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224" w:hanging="141"/>
            </w:pPr>
            <w:r>
              <w:t xml:space="preserve">Calculul, întocmirea și depunerea declarațiilor privind impozitul pe profit </w:t>
            </w:r>
          </w:p>
          <w:p w:rsidR="00AB6937" w:rsidRDefault="00AB6937" w:rsidP="00AB6937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224" w:hanging="141"/>
            </w:pPr>
            <w:r>
              <w:t>Calculul, întocmirea și depunerea declaratiilor privind impozitele cu reținere la sursa</w:t>
            </w:r>
          </w:p>
          <w:p w:rsidR="00AB6937" w:rsidRDefault="00AB6937" w:rsidP="00AB6937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224" w:hanging="141"/>
            </w:pPr>
            <w:r>
              <w:t xml:space="preserve">Întocmirea și depunerea declarațiilor </w:t>
            </w:r>
          </w:p>
          <w:p w:rsidR="00AB6937" w:rsidRDefault="00AB6937" w:rsidP="00AB6937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224" w:hanging="141"/>
            </w:pPr>
            <w:r>
              <w:t>Întocmirea situațiilor financiare semestriale și anuale</w:t>
            </w:r>
          </w:p>
          <w:p w:rsidR="00AB6937" w:rsidRDefault="00AB6937" w:rsidP="00AB6937">
            <w:pPr>
              <w:pStyle w:val="ListParagraph"/>
              <w:spacing w:line="240" w:lineRule="auto"/>
              <w:ind w:left="224"/>
            </w:pPr>
          </w:p>
          <w:p w:rsidR="00AB6937" w:rsidRPr="00731B03" w:rsidRDefault="00AB6937" w:rsidP="00AB6937">
            <w:pPr>
              <w:pStyle w:val="ListParagraph"/>
              <w:numPr>
                <w:ilvl w:val="0"/>
                <w:numId w:val="7"/>
              </w:numPr>
              <w:spacing w:line="240" w:lineRule="auto"/>
            </w:pPr>
            <w:r>
              <w:rPr>
                <w:b/>
              </w:rPr>
              <w:t>Salarizare</w:t>
            </w:r>
          </w:p>
          <w:p w:rsidR="00AB6937" w:rsidRDefault="00AB6937" w:rsidP="00AB6937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24" w:hanging="141"/>
            </w:pPr>
            <w:r>
              <w:t>Preluarea și verificarea documentelor primare (fise de pontaj, certificate, decizii)</w:t>
            </w:r>
          </w:p>
          <w:p w:rsidR="00AB6937" w:rsidRDefault="00AB6937" w:rsidP="00AB6937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24" w:hanging="141"/>
            </w:pPr>
            <w:r>
              <w:t>Calcularea drepturilor salariale și a taxelor datorate către instituțiile statului, depunerea declaratiilor conform legislatiei în vigoare</w:t>
            </w:r>
          </w:p>
          <w:p w:rsidR="00AB6937" w:rsidRDefault="00AB6937" w:rsidP="00AB6937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24" w:hanging="141"/>
            </w:pPr>
            <w:r>
              <w:t>Întocmirea, înregistrarea  și comunicarea statelor de salarii</w:t>
            </w:r>
          </w:p>
          <w:p w:rsidR="00AB6937" w:rsidRDefault="00AB6937" w:rsidP="00AB6937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24" w:hanging="141"/>
            </w:pPr>
            <w:r>
              <w:t xml:space="preserve">Completarea informațiilor privind zilele de concediu efectuate </w:t>
            </w:r>
          </w:p>
          <w:p w:rsidR="00AB6937" w:rsidRDefault="00AB6937" w:rsidP="00AB6937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24" w:hanging="141"/>
            </w:pPr>
            <w:r>
              <w:t>Întocmirea ordinelor de plată pentru contribuțiile aferente</w:t>
            </w:r>
          </w:p>
          <w:p w:rsidR="00AB6937" w:rsidRPr="000B3DEA" w:rsidRDefault="00AB6937" w:rsidP="00AB693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b/>
              </w:rPr>
            </w:pPr>
            <w:r w:rsidRPr="000B3DEA">
              <w:rPr>
                <w:b/>
              </w:rPr>
              <w:t>Servicii de evaluare</w:t>
            </w:r>
          </w:p>
          <w:p w:rsidR="00AB6937" w:rsidRPr="000B3DEA" w:rsidRDefault="00AB6937" w:rsidP="00AB693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Consultanță financiară și fiscală</w:t>
            </w:r>
          </w:p>
          <w:p w:rsidR="003D1657" w:rsidRPr="003D1657" w:rsidRDefault="003D1657" w:rsidP="003D1657"/>
          <w:p w:rsidR="00264EAB" w:rsidRPr="00264EAB" w:rsidRDefault="00264EAB" w:rsidP="00264EAB"/>
        </w:tc>
        <w:tc>
          <w:tcPr>
            <w:tcW w:w="713" w:type="dxa"/>
          </w:tcPr>
          <w:p w:rsidR="001759E3" w:rsidRDefault="001759E3"/>
        </w:tc>
        <w:tc>
          <w:tcPr>
            <w:tcW w:w="713" w:type="dxa"/>
          </w:tcPr>
          <w:p w:rsidR="001759E3" w:rsidRDefault="00AB6937">
            <w:r>
              <w:rPr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BE11B5" wp14:editId="5DBA4F34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219075</wp:posOffset>
                      </wp:positionV>
                      <wp:extent cx="1638300" cy="161925"/>
                      <wp:effectExtent l="0" t="0" r="19050" b="28575"/>
                      <wp:wrapNone/>
                      <wp:docPr id="14" name="Left Arrow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16192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03A996"/>
                              </a:solidFill>
                              <a:ln w="12700" cap="flat" cmpd="sng" algn="ctr">
                                <a:solidFill>
                                  <a:srgbClr val="03A99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B84EB6B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Left Arrow 14" o:spid="_x0000_s1026" type="#_x0000_t66" style="position:absolute;margin-left:17.6pt;margin-top:17.25pt;width:129pt;height:12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ALcQIAAAMFAAAOAAAAZHJzL2Uyb0RvYy54bWysVN1vGjEMf5+0/yHK+3ocUFoQUKFWnSah&#10;Fqmd+mxyCXdSvuYEju6vn5M7+rU+TeMh2LHjn/2zffOro9HsIDE0zi54eTbgTFrhqsbuFvzn4+23&#10;S85CBFuBdlYu+LMM/Gr59cu89TM5dLXTlURGQWyYtX7B6xj9rCiCqKWBcOa8tGRUDg1EUnFXVAgt&#10;RTe6GA4Gk6J1WHl0QoZAtzedkS9zfKWkiPdKBRmZXnDKLeYT87lNZ7Gcw2yH4OtG9GnAP2RhoLEE&#10;+hLqBiKwPTZ/hTKNQBecimfCmcIp1QiZa6BqysGHah5q8DLXQuQE/0JT+H9hxd1hg6ypqHdjziwY&#10;6tFaqshWiK5ldEkMtT7MyPHBb7DXAomp3KNCk/6pEHbMrD6/sCqPkQm6LCejy9GAyBdkKyfldHie&#10;ghavrz2G+F06w5Kw4JrwM3xmFA7rEDv/k19CDE431W2jdVZwt73WyA6Q2jxaTaeTHuKdm7aspRSG&#10;FzkboHFTGiIlZjwREOyOM9A7mmMRMWO/ex0+AcngNVSygz4f0O+E3LnnQt/FSVXcQKi7J9nUP9E2&#10;xZN5bPuiE/Ud2UnauuqZ2oWum+PgxW1D0dYQ4gaQBpdYpmWM93Qo7ahY10uc1Q5/f3af/GmeyMpZ&#10;S4tARPzaA0rO9A9LkzYtx+O0OVkZn18MScG3lu1bi92ba0dNKGntvchi8o/6JCp05ol2dpVQyQRW&#10;EHZHea9cx25BaeuFXK2yG22Lh7i2D16k4ImnxOPj8QnQ93MTaeLu3GlpYPZhcjrf9NK61T461eSx&#10;euWVWpUU2rTctP6rkFb5rZ69Xr9dyz8AAAD//wMAUEsDBBQABgAIAAAAIQAxtzHX3gAAAAgBAAAP&#10;AAAAZHJzL2Rvd25yZXYueG1sTI9BT8MwDIXvSPyHyEhcEEvWrWOUphMCwYFbO7hnrWkLiVOadCv/&#10;HnOCk2W/p+fv5bvZWXHEMfSeNCwXCgRS7ZueWg2v+6frLYgQDTXGekIN3xhgV5yf5SZr/IlKPFax&#10;FRxCITMauhiHTMpQd+hMWPgBibV3PzoTeR1b2YzmxOHOykSpjXSmJ/7QmQEfOqw/q8lpSMul/cK3&#10;aj1tb56vPvYvJT2mndaXF/P9HYiIc/wzwy8+o0PBTAc/UROE1bBKE3byXKcgWE9uV3w4aNgoBbLI&#10;5f8CxQ8AAAD//wMAUEsBAi0AFAAGAAgAAAAhALaDOJL+AAAA4QEAABMAAAAAAAAAAAAAAAAAAAAA&#10;AFtDb250ZW50X1R5cGVzXS54bWxQSwECLQAUAAYACAAAACEAOP0h/9YAAACUAQAACwAAAAAAAAAA&#10;AAAAAAAvAQAAX3JlbHMvLnJlbHNQSwECLQAUAAYACAAAACEAgd1AC3ECAAADBQAADgAAAAAAAAAA&#10;AAAAAAAuAgAAZHJzL2Uyb0RvYy54bWxQSwECLQAUAAYACAAAACEAMbcx194AAAAIAQAADwAAAAAA&#10;AAAAAAAAAADLBAAAZHJzL2Rvd25yZXYueG1sUEsFBgAAAAAEAAQA8wAAANYFAAAAAA==&#10;" adj="1067" fillcolor="#03a996" strokecolor="#027b6d" strokeweight="1pt"/>
                  </w:pict>
                </mc:Fallback>
              </mc:AlternateContent>
            </w:r>
          </w:p>
        </w:tc>
        <w:tc>
          <w:tcPr>
            <w:tcW w:w="3843" w:type="dxa"/>
          </w:tcPr>
          <w:p w:rsidR="00FF0398" w:rsidRDefault="000248BB" w:rsidP="00AB6937">
            <w:pPr>
              <w:spacing w:line="276" w:lineRule="auto"/>
            </w:pPr>
            <w:r>
              <w:rPr>
                <w:b/>
                <w:color w:val="FF0000"/>
                <w:sz w:val="28"/>
              </w:rPr>
              <w:t>Contabilitate pentru firm</w:t>
            </w:r>
            <w:r>
              <w:rPr>
                <w:b/>
                <w:color w:val="FF0000"/>
                <w:sz w:val="28"/>
                <w:lang w:val="ro-RO"/>
              </w:rPr>
              <w:t>ă</w:t>
            </w:r>
          </w:p>
          <w:p w:rsidR="000248BB" w:rsidRPr="009548DC" w:rsidRDefault="002535C7" w:rsidP="000248BB">
            <w:p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9548DC">
              <w:rPr>
                <w:color w:val="auto"/>
                <w:sz w:val="22"/>
                <w:szCs w:val="22"/>
              </w:rPr>
              <w:t>Consultare gratuită pentru toate firmele.</w:t>
            </w:r>
          </w:p>
          <w:p w:rsidR="000248BB" w:rsidRDefault="002535C7" w:rsidP="00FF0398">
            <w:pPr>
              <w:spacing w:line="276" w:lineRule="auto"/>
            </w:pPr>
            <w:r>
              <w:rPr>
                <w:noProof/>
                <w:lang w:val="ro-RO" w:eastAsia="ro-RO"/>
              </w:rPr>
              <w:drawing>
                <wp:inline distT="0" distB="0" distL="0" distR="0" wp14:anchorId="67FF08D5" wp14:editId="3E02CF89">
                  <wp:extent cx="2581275" cy="1647825"/>
                  <wp:effectExtent l="0" t="38100" r="0" b="47625"/>
                  <wp:docPr id="17" name="Diagram 1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5" r:lo="rId16" r:qs="rId17" r:cs="rId18"/>
                    </a:graphicData>
                  </a:graphic>
                </wp:inline>
              </w:drawing>
            </w:r>
          </w:p>
          <w:p w:rsidR="0054189F" w:rsidRPr="0054189F" w:rsidRDefault="0054189F" w:rsidP="009B5B2E">
            <w:p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54189F">
              <w:rPr>
                <w:color w:val="auto"/>
                <w:sz w:val="22"/>
                <w:szCs w:val="22"/>
              </w:rPr>
              <w:t>Servicii contabilitate pentru societăți comerciale ( SRL, SRL-D)</w:t>
            </w:r>
          </w:p>
          <w:p w:rsidR="002535C7" w:rsidRDefault="0054189F" w:rsidP="009B5B2E">
            <w:pPr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54189F">
              <w:rPr>
                <w:color w:val="auto"/>
                <w:sz w:val="22"/>
                <w:szCs w:val="22"/>
              </w:rPr>
              <w:t>Servicii contabilitate pentru persoane fizice autorizate ( PFA, IF, II, CMI, etc...)</w:t>
            </w:r>
          </w:p>
          <w:p w:rsidR="00667325" w:rsidRPr="004D43D4" w:rsidRDefault="00AB6937" w:rsidP="00AB6937">
            <w:pPr>
              <w:spacing w:line="240" w:lineRule="auto"/>
              <w:jc w:val="right"/>
              <w:rPr>
                <w:b/>
                <w:color w:val="FF0000"/>
                <w:sz w:val="28"/>
              </w:rPr>
            </w:pPr>
            <w:r>
              <w:rPr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83EE58" wp14:editId="595B753E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177800</wp:posOffset>
                      </wp:positionV>
                      <wp:extent cx="1704975" cy="161925"/>
                      <wp:effectExtent l="0" t="19050" r="47625" b="47625"/>
                      <wp:wrapNone/>
                      <wp:docPr id="16" name="Right Arrow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1619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9B0CF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6" o:spid="_x0000_s1026" type="#_x0000_t13" style="position:absolute;margin-left:65.2pt;margin-top:14pt;width:134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mDeQIAAEMFAAAOAAAAZHJzL2Uyb0RvYy54bWysVE1v2zAMvQ/YfxB0X20HSbsGdYogRYcB&#10;RVv0Az0rshQbkEWNUuJkv36U7LhFW+wwLAdFEslH8vlRF5f71rCdQt+ALXlxknOmrISqsZuSPz9d&#10;f/vOmQ/CVsKAVSU/KM8vF1+/XHRuriZQg6kUMgKxft65ktchuHmWeVmrVvgTcMqSUQO2ItARN1mF&#10;oiP01mSTPD/NOsDKIUjlPd1e9Ua+SPhaKxnutPYqMFNyqi2kFdO6jmu2uBDzDQpXN3IoQ/xDFa1o&#10;LCUdoa5EEGyLzQeotpEIHnQ4kdBmoHUjVeqBuinyd9081sKp1AuR491Ik/9/sPJ2d4+sqejbnXJm&#10;RUvf6KHZ1IEtEaFjdEsUdc7PyfPR3eNw8rSN/e41tvGfOmH7ROthpFXtA5N0WZzl0/OzGWeSbMVp&#10;cT6ZRdDsNdqhDz8UtCxuSo6xgJQ/cSp2Nz70AUdHio419VWkXTgYFQsx9kFpaojyTlJ0kpJaGWQ7&#10;QSIQUiobit5Ui0r117OcfkNVY0SqMQFGZN0YM2IPAFGmH7H7Wgf/GKqSEsfg/G+F9cFjRMoMNozB&#10;bWMBPwMw1NWQufc/ktRTE1laQ3Wgz43Qz4F38rohxm+ED/cCSfg0IjTM4Y4WbaArOQw7zmrA35/d&#10;R3/SI1k562iQSu5/bQUqzsxPS0o9L6bTOHnpMJ2dTeiAby3rtxa7bVdAn6mgZ8PJtI3+wRy3GqF9&#10;oZlfxqxkElZS7pLLgMfDKvQDTq+GVMtlcqNpcyLc2EcnI3hkNWrpaf8i0A2yCyTYWzgOnZi/013v&#10;GyMtLLcBdJNE+crrwDdNahLO8KrEp+DtOXm9vn2LPwAAAP//AwBQSwMEFAAGAAgAAAAhANfkjRHe&#10;AAAACQEAAA8AAABkcnMvZG93bnJldi54bWxMj8tOwzAQRfdI/IM1SOyoTUJQEuJUVSXEDtGCVHXn&#10;xkOS4kdku234e4YVLK/m6M65zXK2hp0xxNE7CfcLAQxd5/Xoegkf7893JbCYlNPKeIcSvjHCsr2+&#10;alSt/cVt8LxNPaMSF2slYUhpqjmP3YBWxYWf0NHt0werEsXQcx3Uhcqt4ZkQj9yq0dGHQU24HrD7&#10;2p6shMiLbNrs+uPRvL3sRZVeV2GNUt7ezKsnYAnn9AfDrz6pQ0tOB39yOjJDORcPhErIStpEQF6V&#10;FbCDhCIvgLcN/7+g/QEAAP//AwBQSwECLQAUAAYACAAAACEAtoM4kv4AAADhAQAAEwAAAAAAAAAA&#10;AAAAAAAAAAAAW0NvbnRlbnRfVHlwZXNdLnhtbFBLAQItABQABgAIAAAAIQA4/SH/1gAAAJQBAAAL&#10;AAAAAAAAAAAAAAAAAC8BAABfcmVscy8ucmVsc1BLAQItABQABgAIAAAAIQBrHlmDeQIAAEMFAAAO&#10;AAAAAAAAAAAAAAAAAC4CAABkcnMvZTJvRG9jLnhtbFBLAQItABQABgAIAAAAIQDX5I0R3gAAAAkB&#10;AAAPAAAAAAAAAAAAAAAAANMEAABkcnMvZG93bnJldi54bWxQSwUGAAAAAAQABADzAAAA3gUAAAAA&#10;" adj="20574" fillcolor="#03a996 [3204]" strokecolor="#01534a [1604]" strokeweight="1pt"/>
                  </w:pict>
                </mc:Fallback>
              </mc:AlternateContent>
            </w:r>
            <w:r w:rsidR="00667325" w:rsidRPr="004D43D4">
              <w:rPr>
                <w:b/>
                <w:color w:val="FF0000"/>
                <w:sz w:val="28"/>
              </w:rPr>
              <w:t>Program de facturare online</w:t>
            </w:r>
          </w:p>
          <w:p w:rsidR="00667325" w:rsidRPr="009548DC" w:rsidRDefault="00667325" w:rsidP="00667325">
            <w:pPr>
              <w:spacing w:line="276" w:lineRule="auto"/>
              <w:rPr>
                <w:color w:val="auto"/>
                <w:sz w:val="22"/>
                <w:szCs w:val="22"/>
              </w:rPr>
            </w:pPr>
            <w:r w:rsidRPr="009548DC">
              <w:rPr>
                <w:color w:val="auto"/>
                <w:sz w:val="22"/>
                <w:szCs w:val="22"/>
              </w:rPr>
              <w:t>Tocmai aţi pus bazele afacerii şi aveţi nevoie de o soluţie adaptată nevoilor dvs. , fără costuri iniţiale mari?</w:t>
            </w:r>
          </w:p>
          <w:p w:rsidR="00667325" w:rsidRPr="009548DC" w:rsidRDefault="00667325" w:rsidP="00667325">
            <w:pPr>
              <w:spacing w:line="276" w:lineRule="auto"/>
              <w:rPr>
                <w:color w:val="auto"/>
                <w:sz w:val="22"/>
                <w:szCs w:val="22"/>
              </w:rPr>
            </w:pPr>
            <w:r w:rsidRPr="009548DC">
              <w:rPr>
                <w:color w:val="auto"/>
                <w:sz w:val="22"/>
                <w:szCs w:val="22"/>
              </w:rPr>
              <w:t>Sunteţi deja de ceva vreme pe piaţă şi doriţi să vă extindeţi, beneficiind însă de aceeaşi accesibilitate şi actualizare imediată a datelor?</w:t>
            </w:r>
          </w:p>
          <w:p w:rsidR="00667325" w:rsidRPr="009548DC" w:rsidRDefault="00667325" w:rsidP="00667325">
            <w:pPr>
              <w:spacing w:line="276" w:lineRule="auto"/>
              <w:rPr>
                <w:color w:val="auto"/>
                <w:sz w:val="22"/>
                <w:szCs w:val="22"/>
              </w:rPr>
            </w:pPr>
            <w:r w:rsidRPr="009548DC">
              <w:rPr>
                <w:color w:val="auto"/>
                <w:sz w:val="22"/>
                <w:szCs w:val="22"/>
              </w:rPr>
              <w:t>Vă doriţi să fiţi conectat de oriunde şi în orice moment la tot ce se întâmplă în companie?</w:t>
            </w:r>
          </w:p>
          <w:p w:rsidR="00667325" w:rsidRPr="009548DC" w:rsidRDefault="00667325" w:rsidP="00667325">
            <w:pPr>
              <w:spacing w:line="276" w:lineRule="auto"/>
              <w:rPr>
                <w:color w:val="auto"/>
                <w:sz w:val="22"/>
                <w:szCs w:val="22"/>
              </w:rPr>
            </w:pPr>
            <w:r w:rsidRPr="009548DC">
              <w:rPr>
                <w:color w:val="auto"/>
                <w:sz w:val="22"/>
                <w:szCs w:val="22"/>
              </w:rPr>
              <w:t>La noi gasiti solutia, disponibilitate, flexibilitate, actualizare imediata a datelor precum si securitatea lor.</w:t>
            </w:r>
          </w:p>
          <w:p w:rsidR="002535C7" w:rsidRDefault="002535C7" w:rsidP="00FF0398">
            <w:pPr>
              <w:spacing w:line="276" w:lineRule="auto"/>
            </w:pPr>
          </w:p>
          <w:p w:rsidR="00FF0398" w:rsidRDefault="00FF0398" w:rsidP="00FF0398">
            <w:pPr>
              <w:spacing w:line="276" w:lineRule="auto"/>
            </w:pPr>
          </w:p>
          <w:p w:rsidR="00FF0398" w:rsidRDefault="00FF0398" w:rsidP="00FF0398">
            <w:pPr>
              <w:spacing w:line="276" w:lineRule="auto"/>
            </w:pPr>
          </w:p>
          <w:p w:rsidR="00FF0398" w:rsidRDefault="00FF0398" w:rsidP="00FF0398">
            <w:pPr>
              <w:spacing w:line="276" w:lineRule="auto"/>
            </w:pPr>
          </w:p>
        </w:tc>
        <w:tc>
          <w:tcPr>
            <w:tcW w:w="720" w:type="dxa"/>
          </w:tcPr>
          <w:p w:rsidR="001759E3" w:rsidRDefault="001759E3"/>
        </w:tc>
        <w:tc>
          <w:tcPr>
            <w:tcW w:w="720" w:type="dxa"/>
          </w:tcPr>
          <w:p w:rsidR="001759E3" w:rsidRDefault="001759E3"/>
        </w:tc>
        <w:tc>
          <w:tcPr>
            <w:tcW w:w="3851" w:type="dxa"/>
          </w:tcPr>
          <w:sdt>
            <w:sdtPr>
              <w:rPr>
                <w:noProof/>
                <w:lang w:val="ro-RO" w:eastAsia="ro-RO"/>
              </w:rPr>
              <w:id w:val="1665123103"/>
              <w:picture/>
            </w:sdtPr>
            <w:sdtContent>
              <w:p w:rsidR="001759E3" w:rsidRDefault="00AB6937">
                <w:r w:rsidRPr="00AB6937">
                  <w:rPr>
                    <w:noProof/>
                    <w:lang w:val="ro-RO" w:eastAsia="ro-RO"/>
                  </w:rPr>
                  <w:drawing>
                    <wp:inline distT="0" distB="0" distL="0" distR="0" wp14:anchorId="3A882A0D" wp14:editId="14C1F96F">
                      <wp:extent cx="2512060" cy="895350"/>
                      <wp:effectExtent l="0" t="0" r="2540" b="0"/>
                      <wp:docPr id="11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2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44300" cy="9068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AB6937" w:rsidRPr="00AB6937" w:rsidRDefault="00AB6937" w:rsidP="00AB6937">
            <w:pPr>
              <w:pStyle w:val="Heading1"/>
              <w:jc w:val="center"/>
              <w:rPr>
                <w:color w:val="0070C0"/>
                <w:sz w:val="28"/>
                <w:szCs w:val="24"/>
              </w:rPr>
            </w:pPr>
            <w:r w:rsidRPr="00AB6937">
              <w:rPr>
                <w:color w:val="0070C0"/>
                <w:sz w:val="28"/>
                <w:szCs w:val="24"/>
              </w:rPr>
              <w:t xml:space="preserve">Program de facturare şi gestiune stocuri fără niciun cost, timp de </w:t>
            </w:r>
            <w:r w:rsidRPr="00AB6937">
              <w:rPr>
                <w:color w:val="0070C0"/>
                <w:sz w:val="28"/>
                <w:szCs w:val="24"/>
              </w:rPr>
              <w:t>6</w:t>
            </w:r>
            <w:r w:rsidRPr="00AB6937">
              <w:rPr>
                <w:color w:val="0070C0"/>
                <w:sz w:val="28"/>
                <w:szCs w:val="24"/>
              </w:rPr>
              <w:t xml:space="preserve"> luni.</w:t>
            </w:r>
          </w:p>
          <w:tbl>
            <w:tblPr>
              <w:tblW w:w="3797" w:type="dxa"/>
              <w:tblLayout w:type="fixed"/>
              <w:tblLook w:val="04A0" w:firstRow="1" w:lastRow="0" w:firstColumn="1" w:lastColumn="0" w:noHBand="0" w:noVBand="1"/>
            </w:tblPr>
            <w:tblGrid>
              <w:gridCol w:w="1124"/>
              <w:gridCol w:w="2127"/>
              <w:gridCol w:w="546"/>
            </w:tblGrid>
            <w:tr w:rsidR="00AB6937" w:rsidRPr="003D1657" w:rsidTr="00A056FC">
              <w:trPr>
                <w:trHeight w:val="330"/>
              </w:trPr>
              <w:tc>
                <w:tcPr>
                  <w:tcW w:w="3797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o-RO" w:eastAsia="ro-RO"/>
                    </w:rPr>
                  </w:pPr>
                  <w:r w:rsidRPr="003D16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o-RO" w:eastAsia="ro-RO"/>
                    </w:rPr>
                    <w:t>        Facilităţi           </w:t>
                  </w:r>
                </w:p>
              </w:tc>
            </w:tr>
            <w:tr w:rsidR="00AB6937" w:rsidRPr="003D1657" w:rsidTr="00A056FC">
              <w:trPr>
                <w:trHeight w:val="315"/>
              </w:trPr>
              <w:tc>
                <w:tcPr>
                  <w:tcW w:w="112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o-RO" w:eastAsia="ro-RO"/>
                    </w:rPr>
                  </w:pPr>
                  <w:r w:rsidRPr="003D16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o-RO" w:eastAsia="ro-RO"/>
                    </w:rPr>
                    <w:t>Definire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ro-RO" w:eastAsia="ro-RO"/>
                    </w:rPr>
                  </w:pPr>
                  <w:r w:rsidRPr="003D1657">
                    <w:rPr>
                      <w:rFonts w:ascii="Times New Roman" w:eastAsia="Times New Roman" w:hAnsi="Times New Roman" w:cs="Times New Roman"/>
                      <w:color w:val="000000"/>
                      <w:lang w:val="ro-RO" w:eastAsia="ro-RO"/>
                    </w:rPr>
                    <w:t>Termene şi metode de plată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Times New Roman"/>
                      <w:color w:val="000000"/>
                      <w:lang w:val="ro-RO" w:eastAsia="ro-RO"/>
                    </w:rPr>
                  </w:pPr>
                  <w:r w:rsidRPr="003D1657">
                    <w:rPr>
                      <w:rFonts w:ascii="Arial Black" w:eastAsia="Times New Roman" w:hAnsi="Arial Black" w:cs="Times New Roman"/>
                      <w:color w:val="000000"/>
                      <w:lang w:val="ro-RO" w:eastAsia="ro-RO"/>
                    </w:rPr>
                    <w:t>√</w:t>
                  </w:r>
                </w:p>
              </w:tc>
            </w:tr>
            <w:tr w:rsidR="00AB6937" w:rsidRPr="003D1657" w:rsidTr="00A056FC">
              <w:trPr>
                <w:trHeight w:val="315"/>
              </w:trPr>
              <w:tc>
                <w:tcPr>
                  <w:tcW w:w="112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o-RO"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ro-RO" w:eastAsia="ro-RO"/>
                    </w:rPr>
                  </w:pPr>
                  <w:r w:rsidRPr="003D1657">
                    <w:rPr>
                      <w:rFonts w:ascii="Times New Roman" w:eastAsia="Times New Roman" w:hAnsi="Times New Roman" w:cs="Times New Roman"/>
                      <w:color w:val="000000"/>
                      <w:lang w:val="ro-RO" w:eastAsia="ro-RO"/>
                    </w:rPr>
                    <w:t>Valori TVA şi reduceri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Times New Roman"/>
                      <w:color w:val="000000"/>
                      <w:lang w:val="ro-RO" w:eastAsia="ro-RO"/>
                    </w:rPr>
                  </w:pPr>
                  <w:r w:rsidRPr="003D1657">
                    <w:rPr>
                      <w:rFonts w:ascii="Arial Black" w:eastAsia="Times New Roman" w:hAnsi="Arial Black" w:cs="Times New Roman"/>
                      <w:color w:val="000000"/>
                      <w:lang w:val="ro-RO" w:eastAsia="ro-RO"/>
                    </w:rPr>
                    <w:t>√</w:t>
                  </w:r>
                </w:p>
              </w:tc>
            </w:tr>
            <w:tr w:rsidR="00AB6937" w:rsidRPr="003D1657" w:rsidTr="00A056FC">
              <w:trPr>
                <w:trHeight w:val="315"/>
              </w:trPr>
              <w:tc>
                <w:tcPr>
                  <w:tcW w:w="112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o-RO"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ro-RO" w:eastAsia="ro-RO"/>
                    </w:rPr>
                  </w:pPr>
                  <w:r w:rsidRPr="003D1657">
                    <w:rPr>
                      <w:rFonts w:ascii="Times New Roman" w:eastAsia="Times New Roman" w:hAnsi="Times New Roman" w:cs="Times New Roman"/>
                      <w:color w:val="000000"/>
                      <w:lang w:val="ro-RO" w:eastAsia="ro-RO"/>
                    </w:rPr>
                    <w:t>Actualizare curs valutar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Times New Roman"/>
                      <w:color w:val="000000"/>
                      <w:lang w:val="ro-RO" w:eastAsia="ro-RO"/>
                    </w:rPr>
                  </w:pPr>
                  <w:r w:rsidRPr="003D1657">
                    <w:rPr>
                      <w:rFonts w:ascii="Arial Black" w:eastAsia="Times New Roman" w:hAnsi="Arial Black" w:cs="Times New Roman"/>
                      <w:color w:val="000000"/>
                      <w:lang w:val="ro-RO" w:eastAsia="ro-RO"/>
                    </w:rPr>
                    <w:t>√</w:t>
                  </w:r>
                </w:p>
              </w:tc>
            </w:tr>
            <w:tr w:rsidR="00AB6937" w:rsidRPr="003D1657" w:rsidTr="00A056FC">
              <w:trPr>
                <w:trHeight w:val="315"/>
              </w:trPr>
              <w:tc>
                <w:tcPr>
                  <w:tcW w:w="112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o-RO"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ro-RO" w:eastAsia="ro-RO"/>
                    </w:rPr>
                  </w:pPr>
                  <w:r w:rsidRPr="003D1657">
                    <w:rPr>
                      <w:rFonts w:ascii="Times New Roman" w:eastAsia="Times New Roman" w:hAnsi="Times New Roman" w:cs="Times New Roman"/>
                      <w:color w:val="000000"/>
                      <w:lang w:val="ro-RO" w:eastAsia="ro-RO"/>
                    </w:rPr>
                    <w:t>5 utilizatori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Times New Roman"/>
                      <w:color w:val="000000"/>
                      <w:lang w:val="ro-RO" w:eastAsia="ro-RO"/>
                    </w:rPr>
                  </w:pPr>
                  <w:r w:rsidRPr="003D1657">
                    <w:rPr>
                      <w:rFonts w:ascii="Arial Black" w:eastAsia="Times New Roman" w:hAnsi="Arial Black" w:cs="Times New Roman"/>
                      <w:color w:val="000000"/>
                      <w:lang w:val="ro-RO" w:eastAsia="ro-RO"/>
                    </w:rPr>
                    <w:t>√</w:t>
                  </w:r>
                </w:p>
              </w:tc>
            </w:tr>
            <w:tr w:rsidR="00AB6937" w:rsidRPr="003D1657" w:rsidTr="00A056FC">
              <w:trPr>
                <w:trHeight w:val="315"/>
              </w:trPr>
              <w:tc>
                <w:tcPr>
                  <w:tcW w:w="112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o-RO" w:eastAsia="ro-RO"/>
                    </w:rPr>
                  </w:pPr>
                  <w:r w:rsidRPr="003D16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o-RO" w:eastAsia="ro-RO"/>
                    </w:rPr>
                    <w:t>Nomenclatoare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ro-RO" w:eastAsia="ro-RO"/>
                    </w:rPr>
                  </w:pPr>
                  <w:r w:rsidRPr="003D1657">
                    <w:rPr>
                      <w:rFonts w:ascii="Times New Roman" w:eastAsia="Times New Roman" w:hAnsi="Times New Roman" w:cs="Times New Roman"/>
                      <w:color w:val="000000"/>
                      <w:lang w:val="ro-RO" w:eastAsia="ro-RO"/>
                    </w:rPr>
                    <w:t>Fişe informaţii clienţi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Times New Roman"/>
                      <w:color w:val="000000"/>
                      <w:lang w:val="ro-RO" w:eastAsia="ro-RO"/>
                    </w:rPr>
                  </w:pPr>
                  <w:r w:rsidRPr="003D1657">
                    <w:rPr>
                      <w:rFonts w:ascii="Arial Black" w:eastAsia="Times New Roman" w:hAnsi="Arial Black" w:cs="Times New Roman"/>
                      <w:color w:val="000000"/>
                      <w:lang w:val="ro-RO" w:eastAsia="ro-RO"/>
                    </w:rPr>
                    <w:t>√</w:t>
                  </w:r>
                </w:p>
              </w:tc>
            </w:tr>
            <w:tr w:rsidR="00AB6937" w:rsidRPr="003D1657" w:rsidTr="00A056FC">
              <w:trPr>
                <w:trHeight w:val="315"/>
              </w:trPr>
              <w:tc>
                <w:tcPr>
                  <w:tcW w:w="112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o-RO"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ro-RO" w:eastAsia="ro-RO"/>
                    </w:rPr>
                  </w:pPr>
                  <w:r w:rsidRPr="003D1657">
                    <w:rPr>
                      <w:rFonts w:ascii="Times New Roman" w:eastAsia="Times New Roman" w:hAnsi="Times New Roman" w:cs="Times New Roman"/>
                      <w:color w:val="000000"/>
                      <w:lang w:val="ro-RO" w:eastAsia="ro-RO"/>
                    </w:rPr>
                    <w:t>Fişe informaţii furnizori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Times New Roman"/>
                      <w:color w:val="000000"/>
                      <w:lang w:val="ro-RO" w:eastAsia="ro-RO"/>
                    </w:rPr>
                  </w:pPr>
                  <w:r w:rsidRPr="003D1657">
                    <w:rPr>
                      <w:rFonts w:ascii="Arial Black" w:eastAsia="Times New Roman" w:hAnsi="Arial Black" w:cs="Times New Roman"/>
                      <w:color w:val="000000"/>
                      <w:lang w:val="ro-RO" w:eastAsia="ro-RO"/>
                    </w:rPr>
                    <w:t>√</w:t>
                  </w:r>
                </w:p>
              </w:tc>
            </w:tr>
            <w:tr w:rsidR="00AB6937" w:rsidRPr="003D1657" w:rsidTr="00A056FC">
              <w:trPr>
                <w:trHeight w:val="525"/>
              </w:trPr>
              <w:tc>
                <w:tcPr>
                  <w:tcW w:w="112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o-RO" w:eastAsia="ro-RO"/>
                    </w:rPr>
                  </w:pPr>
                  <w:r w:rsidRPr="003D16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o-RO" w:eastAsia="ro-RO"/>
                    </w:rPr>
                    <w:t>Facturi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ro-RO" w:eastAsia="ro-RO"/>
                    </w:rPr>
                  </w:pPr>
                  <w:r w:rsidRPr="003D1657">
                    <w:rPr>
                      <w:rFonts w:ascii="Times New Roman" w:eastAsia="Times New Roman" w:hAnsi="Times New Roman" w:cs="Times New Roman"/>
                      <w:color w:val="000000"/>
                      <w:lang w:val="ro-RO" w:eastAsia="ro-RO"/>
                    </w:rPr>
                    <w:t>Înregistrare/Tipărire facturi clienţi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Times New Roman"/>
                      <w:color w:val="000000"/>
                      <w:lang w:val="ro-RO" w:eastAsia="ro-RO"/>
                    </w:rPr>
                  </w:pPr>
                  <w:r w:rsidRPr="003D1657">
                    <w:rPr>
                      <w:rFonts w:ascii="Arial Black" w:eastAsia="Times New Roman" w:hAnsi="Arial Black" w:cs="Times New Roman"/>
                      <w:color w:val="000000"/>
                      <w:lang w:val="ro-RO" w:eastAsia="ro-RO"/>
                    </w:rPr>
                    <w:t>√</w:t>
                  </w:r>
                </w:p>
              </w:tc>
            </w:tr>
            <w:tr w:rsidR="00AB6937" w:rsidRPr="003D1657" w:rsidTr="00A056FC">
              <w:trPr>
                <w:trHeight w:val="315"/>
              </w:trPr>
              <w:tc>
                <w:tcPr>
                  <w:tcW w:w="112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o-RO"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ro-RO" w:eastAsia="ro-RO"/>
                    </w:rPr>
                  </w:pPr>
                  <w:r w:rsidRPr="003D1657">
                    <w:rPr>
                      <w:rFonts w:ascii="Times New Roman" w:eastAsia="Times New Roman" w:hAnsi="Times New Roman" w:cs="Times New Roman"/>
                      <w:color w:val="000000"/>
                      <w:lang w:val="ro-RO" w:eastAsia="ro-RO"/>
                    </w:rPr>
                    <w:t>Înregistrare facturi furnizori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Times New Roman"/>
                      <w:color w:val="000000"/>
                      <w:lang w:val="ro-RO" w:eastAsia="ro-RO"/>
                    </w:rPr>
                  </w:pPr>
                  <w:r w:rsidRPr="003D1657">
                    <w:rPr>
                      <w:rFonts w:ascii="Arial Black" w:eastAsia="Times New Roman" w:hAnsi="Arial Black" w:cs="Times New Roman"/>
                      <w:color w:val="000000"/>
                      <w:lang w:val="ro-RO" w:eastAsia="ro-RO"/>
                    </w:rPr>
                    <w:t>√</w:t>
                  </w:r>
                </w:p>
              </w:tc>
            </w:tr>
            <w:tr w:rsidR="00AB6937" w:rsidRPr="003D1657" w:rsidTr="00A056FC">
              <w:trPr>
                <w:trHeight w:val="525"/>
              </w:trPr>
              <w:tc>
                <w:tcPr>
                  <w:tcW w:w="112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o-RO"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ro-RO" w:eastAsia="ro-RO"/>
                    </w:rPr>
                  </w:pPr>
                  <w:r w:rsidRPr="003D1657">
                    <w:rPr>
                      <w:rFonts w:ascii="Times New Roman" w:eastAsia="Times New Roman" w:hAnsi="Times New Roman" w:cs="Times New Roman"/>
                      <w:color w:val="000000"/>
                      <w:lang w:val="ro-RO" w:eastAsia="ro-RO"/>
                    </w:rPr>
                    <w:t>Înregistrare încasări şi deconturi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Times New Roman"/>
                      <w:color w:val="000000"/>
                      <w:lang w:val="ro-RO" w:eastAsia="ro-RO"/>
                    </w:rPr>
                  </w:pPr>
                  <w:r w:rsidRPr="003D1657">
                    <w:rPr>
                      <w:rFonts w:ascii="Arial Black" w:eastAsia="Times New Roman" w:hAnsi="Arial Black" w:cs="Times New Roman"/>
                      <w:color w:val="000000"/>
                      <w:lang w:val="ro-RO" w:eastAsia="ro-RO"/>
                    </w:rPr>
                    <w:t>√</w:t>
                  </w:r>
                </w:p>
              </w:tc>
            </w:tr>
            <w:tr w:rsidR="00AB6937" w:rsidRPr="003D1657" w:rsidTr="00A056FC">
              <w:trPr>
                <w:trHeight w:val="315"/>
              </w:trPr>
              <w:tc>
                <w:tcPr>
                  <w:tcW w:w="112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o-RO"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ro-RO" w:eastAsia="ro-RO"/>
                    </w:rPr>
                  </w:pPr>
                  <w:r w:rsidRPr="003D1657">
                    <w:rPr>
                      <w:rFonts w:ascii="Times New Roman" w:eastAsia="Times New Roman" w:hAnsi="Times New Roman" w:cs="Times New Roman"/>
                      <w:color w:val="000000"/>
                      <w:lang w:val="ro-RO" w:eastAsia="ro-RO"/>
                    </w:rPr>
                    <w:t>Tipărire facturi proforme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Times New Roman"/>
                      <w:color w:val="000000"/>
                      <w:lang w:val="ro-RO" w:eastAsia="ro-RO"/>
                    </w:rPr>
                  </w:pPr>
                  <w:r w:rsidRPr="003D1657">
                    <w:rPr>
                      <w:rFonts w:ascii="Arial Black" w:eastAsia="Times New Roman" w:hAnsi="Arial Black" w:cs="Times New Roman"/>
                      <w:color w:val="000000"/>
                      <w:lang w:val="ro-RO" w:eastAsia="ro-RO"/>
                    </w:rPr>
                    <w:t>√</w:t>
                  </w:r>
                </w:p>
              </w:tc>
            </w:tr>
            <w:tr w:rsidR="00AB6937" w:rsidRPr="003D1657" w:rsidTr="00A056FC">
              <w:trPr>
                <w:trHeight w:val="315"/>
              </w:trPr>
              <w:tc>
                <w:tcPr>
                  <w:tcW w:w="112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o-RO"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ro-RO" w:eastAsia="ro-RO"/>
                    </w:rPr>
                  </w:pPr>
                  <w:r w:rsidRPr="003D1657">
                    <w:rPr>
                      <w:rFonts w:ascii="Times New Roman" w:eastAsia="Times New Roman" w:hAnsi="Times New Roman" w:cs="Times New Roman"/>
                      <w:color w:val="000000"/>
                      <w:lang w:val="ro-RO" w:eastAsia="ro-RO"/>
                    </w:rPr>
                    <w:t>Facturare în lei, valute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Times New Roman"/>
                      <w:color w:val="000000"/>
                      <w:lang w:val="ro-RO" w:eastAsia="ro-RO"/>
                    </w:rPr>
                  </w:pPr>
                  <w:r w:rsidRPr="003D1657">
                    <w:rPr>
                      <w:rFonts w:ascii="Arial Black" w:eastAsia="Times New Roman" w:hAnsi="Arial Black" w:cs="Times New Roman"/>
                      <w:color w:val="000000"/>
                      <w:lang w:val="ro-RO" w:eastAsia="ro-RO"/>
                    </w:rPr>
                    <w:t>√</w:t>
                  </w:r>
                </w:p>
              </w:tc>
            </w:tr>
            <w:tr w:rsidR="00AB6937" w:rsidRPr="003D1657" w:rsidTr="00A056FC">
              <w:trPr>
                <w:trHeight w:val="525"/>
              </w:trPr>
              <w:tc>
                <w:tcPr>
                  <w:tcW w:w="112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o-RO" w:eastAsia="ro-RO"/>
                    </w:rPr>
                  </w:pPr>
                  <w:r w:rsidRPr="003D16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o-RO" w:eastAsia="ro-RO"/>
                    </w:rPr>
                    <w:t>Stocuri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ro-RO" w:eastAsia="ro-RO"/>
                    </w:rPr>
                  </w:pPr>
                  <w:r w:rsidRPr="003D1657">
                    <w:rPr>
                      <w:rFonts w:ascii="Times New Roman" w:eastAsia="Times New Roman" w:hAnsi="Times New Roman" w:cs="Times New Roman"/>
                      <w:color w:val="000000"/>
                      <w:lang w:val="ro-RO" w:eastAsia="ro-RO"/>
                    </w:rPr>
                    <w:t>Vizualizare stocuri disponibile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Times New Roman"/>
                      <w:color w:val="000000"/>
                      <w:lang w:val="ro-RO" w:eastAsia="ro-RO"/>
                    </w:rPr>
                  </w:pPr>
                  <w:r w:rsidRPr="003D1657">
                    <w:rPr>
                      <w:rFonts w:ascii="Arial Black" w:eastAsia="Times New Roman" w:hAnsi="Arial Black" w:cs="Times New Roman"/>
                      <w:color w:val="000000"/>
                      <w:lang w:val="ro-RO" w:eastAsia="ro-RO"/>
                    </w:rPr>
                    <w:t>√</w:t>
                  </w:r>
                </w:p>
              </w:tc>
            </w:tr>
            <w:tr w:rsidR="00AB6937" w:rsidRPr="003D1657" w:rsidTr="00A056FC">
              <w:trPr>
                <w:trHeight w:val="390"/>
              </w:trPr>
              <w:tc>
                <w:tcPr>
                  <w:tcW w:w="112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o-RO"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ro-RO" w:eastAsia="ro-RO"/>
                    </w:rPr>
                  </w:pPr>
                  <w:r w:rsidRPr="003D1657">
                    <w:rPr>
                      <w:rFonts w:ascii="Times New Roman" w:eastAsia="Times New Roman" w:hAnsi="Times New Roman" w:cs="Times New Roman"/>
                      <w:color w:val="000000"/>
                      <w:lang w:val="ro-RO" w:eastAsia="ro-RO"/>
                    </w:rPr>
                    <w:t>Vizualizare mişcări stocuri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Times New Roman"/>
                      <w:color w:val="000000"/>
                      <w:lang w:val="ro-RO" w:eastAsia="ro-RO"/>
                    </w:rPr>
                  </w:pPr>
                  <w:r w:rsidRPr="003D1657">
                    <w:rPr>
                      <w:rFonts w:ascii="Arial Black" w:eastAsia="Times New Roman" w:hAnsi="Arial Black" w:cs="Times New Roman"/>
                      <w:color w:val="000000"/>
                      <w:lang w:val="ro-RO" w:eastAsia="ro-RO"/>
                    </w:rPr>
                    <w:t>√</w:t>
                  </w:r>
                </w:p>
              </w:tc>
            </w:tr>
            <w:tr w:rsidR="00AB6937" w:rsidRPr="003D1657" w:rsidTr="00A056FC">
              <w:trPr>
                <w:trHeight w:val="315"/>
              </w:trPr>
              <w:tc>
                <w:tcPr>
                  <w:tcW w:w="112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o-RO" w:eastAsia="ro-RO"/>
                    </w:rPr>
                  </w:pPr>
                  <w:r w:rsidRPr="003D165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o-RO" w:eastAsia="ro-RO"/>
                    </w:rPr>
                    <w:t>Bază date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ro-RO" w:eastAsia="ro-RO"/>
                    </w:rPr>
                  </w:pPr>
                  <w:r w:rsidRPr="003D1657">
                    <w:rPr>
                      <w:rFonts w:ascii="Times New Roman" w:eastAsia="Times New Roman" w:hAnsi="Times New Roman" w:cs="Times New Roman"/>
                      <w:color w:val="000000"/>
                      <w:lang w:val="ro-RO" w:eastAsia="ro-RO"/>
                    </w:rPr>
                    <w:t>Editare şi stocare documente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Times New Roman"/>
                      <w:color w:val="000000"/>
                      <w:lang w:val="ro-RO" w:eastAsia="ro-RO"/>
                    </w:rPr>
                  </w:pPr>
                  <w:r w:rsidRPr="003D1657">
                    <w:rPr>
                      <w:rFonts w:ascii="Arial Black" w:eastAsia="Times New Roman" w:hAnsi="Arial Black" w:cs="Times New Roman"/>
                      <w:color w:val="000000"/>
                      <w:lang w:val="ro-RO" w:eastAsia="ro-RO"/>
                    </w:rPr>
                    <w:t>√</w:t>
                  </w:r>
                </w:p>
              </w:tc>
            </w:tr>
            <w:tr w:rsidR="00AB6937" w:rsidRPr="003D1657" w:rsidTr="00A056FC">
              <w:trPr>
                <w:trHeight w:val="315"/>
              </w:trPr>
              <w:tc>
                <w:tcPr>
                  <w:tcW w:w="112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o-RO"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ro-RO" w:eastAsia="ro-R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ro-RO" w:eastAsia="ro-RO"/>
                    </w:rPr>
                    <w:t>Gestiune doc.</w:t>
                  </w:r>
                  <w:r w:rsidRPr="003D1657">
                    <w:rPr>
                      <w:rFonts w:ascii="Times New Roman" w:eastAsia="Times New Roman" w:hAnsi="Times New Roman" w:cs="Times New Roman"/>
                      <w:color w:val="000000"/>
                      <w:lang w:val="ro-RO" w:eastAsia="ro-RO"/>
                    </w:rPr>
                    <w:t xml:space="preserve"> online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Times New Roman"/>
                      <w:color w:val="000000"/>
                      <w:lang w:val="ro-RO" w:eastAsia="ro-RO"/>
                    </w:rPr>
                  </w:pPr>
                  <w:r w:rsidRPr="003D1657">
                    <w:rPr>
                      <w:rFonts w:ascii="Arial Black" w:eastAsia="Times New Roman" w:hAnsi="Arial Black" w:cs="Times New Roman"/>
                      <w:color w:val="000000"/>
                      <w:lang w:val="ro-RO" w:eastAsia="ro-RO"/>
                    </w:rPr>
                    <w:t>√</w:t>
                  </w:r>
                </w:p>
              </w:tc>
            </w:tr>
            <w:tr w:rsidR="00AB6937" w:rsidRPr="003D1657" w:rsidTr="00A056FC">
              <w:trPr>
                <w:trHeight w:val="315"/>
              </w:trPr>
              <w:tc>
                <w:tcPr>
                  <w:tcW w:w="112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o-RO"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ro-RO" w:eastAsia="ro-RO"/>
                    </w:rPr>
                  </w:pPr>
                  <w:r w:rsidRPr="003D1657">
                    <w:rPr>
                      <w:rFonts w:ascii="Times New Roman" w:eastAsia="Times New Roman" w:hAnsi="Times New Roman" w:cs="Times New Roman"/>
                      <w:color w:val="000000"/>
                      <w:lang w:val="ro-RO" w:eastAsia="ro-RO"/>
                    </w:rPr>
                    <w:t>Jurnal facturi emise</w:t>
                  </w:r>
                </w:p>
              </w:tc>
              <w:tc>
                <w:tcPr>
                  <w:tcW w:w="54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Times New Roman"/>
                      <w:color w:val="000000"/>
                      <w:lang w:val="ro-RO" w:eastAsia="ro-RO"/>
                    </w:rPr>
                  </w:pPr>
                  <w:r w:rsidRPr="003D1657">
                    <w:rPr>
                      <w:rFonts w:ascii="Arial Black" w:eastAsia="Times New Roman" w:hAnsi="Arial Black" w:cs="Times New Roman"/>
                      <w:color w:val="000000"/>
                      <w:lang w:val="ro-RO" w:eastAsia="ro-RO"/>
                    </w:rPr>
                    <w:t>√</w:t>
                  </w:r>
                </w:p>
              </w:tc>
            </w:tr>
            <w:tr w:rsidR="00AB6937" w:rsidRPr="003D1657" w:rsidTr="00A056FC">
              <w:trPr>
                <w:trHeight w:val="315"/>
              </w:trPr>
              <w:tc>
                <w:tcPr>
                  <w:tcW w:w="112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o-RO"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ro-RO" w:eastAsia="ro-RO"/>
                    </w:rPr>
                  </w:pPr>
                  <w:r w:rsidRPr="003D1657">
                    <w:rPr>
                      <w:rFonts w:ascii="Times New Roman" w:eastAsia="Times New Roman" w:hAnsi="Times New Roman" w:cs="Times New Roman"/>
                      <w:color w:val="000000"/>
                      <w:lang w:val="ro-RO" w:eastAsia="ro-RO"/>
                    </w:rPr>
                    <w:t>Jurnal facturi încasate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B6937" w:rsidRPr="003D1657" w:rsidRDefault="00AB6937" w:rsidP="00AB6937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Times New Roman"/>
                      <w:color w:val="000000"/>
                      <w:lang w:val="ro-RO" w:eastAsia="ro-RO"/>
                    </w:rPr>
                  </w:pPr>
                  <w:r w:rsidRPr="003D1657">
                    <w:rPr>
                      <w:rFonts w:ascii="Arial Black" w:eastAsia="Times New Roman" w:hAnsi="Arial Black" w:cs="Times New Roman"/>
                      <w:color w:val="000000"/>
                      <w:lang w:val="ro-RO" w:eastAsia="ro-RO"/>
                    </w:rPr>
                    <w:t>√</w:t>
                  </w:r>
                </w:p>
              </w:tc>
            </w:tr>
          </w:tbl>
          <w:p w:rsidR="00731B03" w:rsidRDefault="00731B03" w:rsidP="00731B03">
            <w:pPr>
              <w:spacing w:line="240" w:lineRule="auto"/>
            </w:pPr>
          </w:p>
          <w:p w:rsidR="001759E3" w:rsidRDefault="001759E3" w:rsidP="009B5B2E"/>
        </w:tc>
      </w:tr>
    </w:tbl>
    <w:p w:rsidR="001759E3" w:rsidRDefault="001759E3">
      <w:pPr>
        <w:pStyle w:val="NoSpacing"/>
      </w:pPr>
    </w:p>
    <w:sectPr w:rsidR="001759E3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B76" w:rsidRDefault="00773B76" w:rsidP="000B3DEA">
      <w:pPr>
        <w:spacing w:after="0" w:line="240" w:lineRule="auto"/>
      </w:pPr>
      <w:r>
        <w:separator/>
      </w:r>
    </w:p>
  </w:endnote>
  <w:endnote w:type="continuationSeparator" w:id="0">
    <w:p w:rsidR="00773B76" w:rsidRDefault="00773B76" w:rsidP="000B3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B76" w:rsidRDefault="00773B76" w:rsidP="000B3DEA">
      <w:pPr>
        <w:spacing w:after="0" w:line="240" w:lineRule="auto"/>
      </w:pPr>
      <w:r>
        <w:separator/>
      </w:r>
    </w:p>
  </w:footnote>
  <w:footnote w:type="continuationSeparator" w:id="0">
    <w:p w:rsidR="00773B76" w:rsidRDefault="00773B76" w:rsidP="000B3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75057B2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>
    <w:nsid w:val="05BF28DB"/>
    <w:multiLevelType w:val="hybridMultilevel"/>
    <w:tmpl w:val="31782658"/>
    <w:lvl w:ilvl="0" w:tplc="0418000F">
      <w:start w:val="1"/>
      <w:numFmt w:val="decimal"/>
      <w:lvlText w:val="%1."/>
      <w:lvlJc w:val="left"/>
      <w:pPr>
        <w:ind w:left="944" w:hanging="360"/>
      </w:pPr>
    </w:lvl>
    <w:lvl w:ilvl="1" w:tplc="04180019" w:tentative="1">
      <w:start w:val="1"/>
      <w:numFmt w:val="lowerLetter"/>
      <w:lvlText w:val="%2."/>
      <w:lvlJc w:val="left"/>
      <w:pPr>
        <w:ind w:left="1664" w:hanging="360"/>
      </w:pPr>
    </w:lvl>
    <w:lvl w:ilvl="2" w:tplc="0418001B" w:tentative="1">
      <w:start w:val="1"/>
      <w:numFmt w:val="lowerRoman"/>
      <w:lvlText w:val="%3."/>
      <w:lvlJc w:val="right"/>
      <w:pPr>
        <w:ind w:left="2384" w:hanging="180"/>
      </w:pPr>
    </w:lvl>
    <w:lvl w:ilvl="3" w:tplc="0418000F" w:tentative="1">
      <w:start w:val="1"/>
      <w:numFmt w:val="decimal"/>
      <w:lvlText w:val="%4."/>
      <w:lvlJc w:val="left"/>
      <w:pPr>
        <w:ind w:left="3104" w:hanging="360"/>
      </w:pPr>
    </w:lvl>
    <w:lvl w:ilvl="4" w:tplc="04180019" w:tentative="1">
      <w:start w:val="1"/>
      <w:numFmt w:val="lowerLetter"/>
      <w:lvlText w:val="%5."/>
      <w:lvlJc w:val="left"/>
      <w:pPr>
        <w:ind w:left="3824" w:hanging="360"/>
      </w:pPr>
    </w:lvl>
    <w:lvl w:ilvl="5" w:tplc="0418001B" w:tentative="1">
      <w:start w:val="1"/>
      <w:numFmt w:val="lowerRoman"/>
      <w:lvlText w:val="%6."/>
      <w:lvlJc w:val="right"/>
      <w:pPr>
        <w:ind w:left="4544" w:hanging="180"/>
      </w:pPr>
    </w:lvl>
    <w:lvl w:ilvl="6" w:tplc="0418000F" w:tentative="1">
      <w:start w:val="1"/>
      <w:numFmt w:val="decimal"/>
      <w:lvlText w:val="%7."/>
      <w:lvlJc w:val="left"/>
      <w:pPr>
        <w:ind w:left="5264" w:hanging="360"/>
      </w:pPr>
    </w:lvl>
    <w:lvl w:ilvl="7" w:tplc="04180019" w:tentative="1">
      <w:start w:val="1"/>
      <w:numFmt w:val="lowerLetter"/>
      <w:lvlText w:val="%8."/>
      <w:lvlJc w:val="left"/>
      <w:pPr>
        <w:ind w:left="5984" w:hanging="360"/>
      </w:pPr>
    </w:lvl>
    <w:lvl w:ilvl="8" w:tplc="0418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">
    <w:nsid w:val="0F13114E"/>
    <w:multiLevelType w:val="hybridMultilevel"/>
    <w:tmpl w:val="1854CFE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60BE1"/>
    <w:multiLevelType w:val="hybridMultilevel"/>
    <w:tmpl w:val="D01EA574"/>
    <w:lvl w:ilvl="0" w:tplc="D8DC0A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A7377"/>
    <w:multiLevelType w:val="hybridMultilevel"/>
    <w:tmpl w:val="E164786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D1520"/>
    <w:multiLevelType w:val="hybridMultilevel"/>
    <w:tmpl w:val="37DA2846"/>
    <w:lvl w:ilvl="0" w:tplc="0418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5F3B350C"/>
    <w:multiLevelType w:val="hybridMultilevel"/>
    <w:tmpl w:val="BB4CEE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611A9F"/>
    <w:multiLevelType w:val="hybridMultilevel"/>
    <w:tmpl w:val="F524FE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60"/>
    <w:rsid w:val="000248BB"/>
    <w:rsid w:val="000B3DEA"/>
    <w:rsid w:val="001759E3"/>
    <w:rsid w:val="002130DB"/>
    <w:rsid w:val="002535C7"/>
    <w:rsid w:val="00264EAB"/>
    <w:rsid w:val="00274C82"/>
    <w:rsid w:val="00363F1F"/>
    <w:rsid w:val="00386F5A"/>
    <w:rsid w:val="003B7EA9"/>
    <w:rsid w:val="003D1657"/>
    <w:rsid w:val="003D5CF1"/>
    <w:rsid w:val="003F11EE"/>
    <w:rsid w:val="004D43D4"/>
    <w:rsid w:val="0054189F"/>
    <w:rsid w:val="00667325"/>
    <w:rsid w:val="0069297A"/>
    <w:rsid w:val="006C67CC"/>
    <w:rsid w:val="00700BEE"/>
    <w:rsid w:val="00731B03"/>
    <w:rsid w:val="00773B76"/>
    <w:rsid w:val="00792776"/>
    <w:rsid w:val="007B6BFE"/>
    <w:rsid w:val="00806D4E"/>
    <w:rsid w:val="009548DC"/>
    <w:rsid w:val="009B5B2E"/>
    <w:rsid w:val="00A01BC2"/>
    <w:rsid w:val="00A561E4"/>
    <w:rsid w:val="00A77023"/>
    <w:rsid w:val="00AA572C"/>
    <w:rsid w:val="00AB6937"/>
    <w:rsid w:val="00B126CC"/>
    <w:rsid w:val="00B12BDF"/>
    <w:rsid w:val="00B34863"/>
    <w:rsid w:val="00BD1623"/>
    <w:rsid w:val="00C23C8E"/>
    <w:rsid w:val="00CA4A11"/>
    <w:rsid w:val="00CC549E"/>
    <w:rsid w:val="00DD72EB"/>
    <w:rsid w:val="00E84474"/>
    <w:rsid w:val="00EB045C"/>
    <w:rsid w:val="00ED7D60"/>
    <w:rsid w:val="00F455E4"/>
    <w:rsid w:val="00F83974"/>
    <w:rsid w:val="00FE5A63"/>
    <w:rsid w:val="00FF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555732-EB2E-42C3-B298-D2689DDF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2"/>
    <w:unhideWhenUsed/>
    <w:qFormat/>
    <w:pPr>
      <w:spacing w:after="340" w:line="240" w:lineRule="auto"/>
    </w:pPr>
    <w:rPr>
      <w:i/>
      <w:iCs/>
      <w:sz w:val="16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customStyle="1" w:styleId="Company">
    <w:name w:val="Company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Footer">
    <w:name w:val="footer"/>
    <w:basedOn w:val="Normal"/>
    <w:link w:val="FooterChar"/>
    <w:uiPriority w:val="2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2"/>
    <w:rPr>
      <w:rFonts w:asciiTheme="minorHAnsi" w:eastAsiaTheme="minorEastAsia" w:hAnsiTheme="minorHAnsi" w:cstheme="minorBidi"/>
      <w:sz w:val="17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320" w:after="0" w:line="204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6"/>
    </w:rPr>
  </w:style>
  <w:style w:type="character" w:customStyle="1" w:styleId="SubtitleChar">
    <w:name w:val="Subtitle Char"/>
    <w:basedOn w:val="DefaultParagraphFont"/>
    <w:link w:val="Subtitle"/>
    <w:uiPriority w:val="1"/>
    <w:rPr>
      <w:i/>
      <w:iCs/>
      <w:color w:val="FFFFFF" w:themeColor="background1"/>
      <w:sz w:val="26"/>
    </w:rPr>
  </w:style>
  <w:style w:type="paragraph" w:styleId="NoSpacing">
    <w:name w:val="No Spacing"/>
    <w:uiPriority w:val="99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1"/>
    <w:qFormat/>
    <w:pPr>
      <w:pBdr>
        <w:top w:val="single" w:sz="4" w:space="14" w:color="027E6F" w:themeColor="accent1" w:themeShade="BF"/>
        <w:bottom w:val="single" w:sz="4" w:space="14" w:color="027E6F" w:themeColor="accent1" w:themeShade="BF"/>
      </w:pBdr>
      <w:spacing w:before="480" w:after="480" w:line="336" w:lineRule="auto"/>
    </w:pPr>
    <w:rPr>
      <w:i/>
      <w:iCs/>
      <w:color w:val="027E6F" w:themeColor="accent1" w:themeShade="BF"/>
      <w:sz w:val="30"/>
    </w:rPr>
  </w:style>
  <w:style w:type="character" w:customStyle="1" w:styleId="QuoteChar">
    <w:name w:val="Quote Char"/>
    <w:basedOn w:val="DefaultParagraphFont"/>
    <w:link w:val="Quote"/>
    <w:uiPriority w:val="1"/>
    <w:rPr>
      <w:i/>
      <w:iCs/>
      <w:color w:val="027E6F" w:themeColor="accent1" w:themeShade="BF"/>
      <w:sz w:val="30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b/>
      <w:bCs/>
    </w:rPr>
  </w:style>
  <w:style w:type="character" w:styleId="Hyperlink">
    <w:name w:val="Hyperlink"/>
    <w:basedOn w:val="DefaultParagraphFont"/>
    <w:uiPriority w:val="99"/>
    <w:unhideWhenUsed/>
    <w:rsid w:val="00A561E4"/>
    <w:rPr>
      <w:color w:val="4D4436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9B5B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3D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g"/><Relationship Id="rId18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23" Type="http://schemas.openxmlformats.org/officeDocument/2006/relationships/theme" Target="theme/theme1.xml"/><Relationship Id="rId10" Type="http://schemas.openxmlformats.org/officeDocument/2006/relationships/hyperlink" Target="mailto:office@gatemag.ro" TargetMode="External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6.jpg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x\AppData\Roaming\Microsoft\Templates\Brochure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ABA61F0-24D0-41D4-9CA4-01AC18547068}" type="doc">
      <dgm:prSet loTypeId="urn:microsoft.com/office/officeart/2005/8/layout/cycle5" loCatId="cycle" qsTypeId="urn:microsoft.com/office/officeart/2005/8/quickstyle/3d4" qsCatId="3D" csTypeId="urn:microsoft.com/office/officeart/2005/8/colors/colorful3" csCatId="colorful" phldr="1"/>
      <dgm:spPr/>
      <dgm:t>
        <a:bodyPr/>
        <a:lstStyle/>
        <a:p>
          <a:endParaRPr lang="ro-RO"/>
        </a:p>
      </dgm:t>
    </dgm:pt>
    <dgm:pt modelId="{9817F185-8D36-4EB6-B249-7C68E667308D}">
      <dgm:prSet phldrT="[Text]" custT="1"/>
      <dgm:spPr>
        <a:solidFill>
          <a:schemeClr val="accent1"/>
        </a:solidFill>
      </dgm:spPr>
      <dgm:t>
        <a:bodyPr/>
        <a:lstStyle/>
        <a:p>
          <a:r>
            <a:rPr lang="ro-RO" sz="800" b="1">
              <a:solidFill>
                <a:sysClr val="windowText" lastClr="000000"/>
              </a:solidFill>
            </a:rPr>
            <a:t>Contabilitate</a:t>
          </a:r>
        </a:p>
      </dgm:t>
    </dgm:pt>
    <dgm:pt modelId="{5F3FD436-8685-4904-8934-E2F75DDA2326}" type="parTrans" cxnId="{AFE93170-97B2-42DC-A816-E099FA2AE36A}">
      <dgm:prSet/>
      <dgm:spPr/>
      <dgm:t>
        <a:bodyPr/>
        <a:lstStyle/>
        <a:p>
          <a:endParaRPr lang="ro-RO"/>
        </a:p>
      </dgm:t>
    </dgm:pt>
    <dgm:pt modelId="{70C7DB8C-6C46-489C-A90E-270CB8BB5D7A}" type="sibTrans" cxnId="{AFE93170-97B2-42DC-A816-E099FA2AE36A}">
      <dgm:prSet/>
      <dgm:spPr/>
      <dgm:t>
        <a:bodyPr/>
        <a:lstStyle/>
        <a:p>
          <a:endParaRPr lang="ro-RO"/>
        </a:p>
      </dgm:t>
    </dgm:pt>
    <dgm:pt modelId="{4DDAE2D4-E523-47BC-B83B-A80642FF5E82}">
      <dgm:prSet phldrT="[Text]" custT="1"/>
      <dgm:spPr>
        <a:solidFill>
          <a:srgbClr val="FF0000"/>
        </a:solidFill>
      </dgm:spPr>
      <dgm:t>
        <a:bodyPr/>
        <a:lstStyle/>
        <a:p>
          <a:r>
            <a:rPr lang="ro-RO" sz="800" b="1">
              <a:solidFill>
                <a:sysClr val="windowText" lastClr="000000"/>
              </a:solidFill>
            </a:rPr>
            <a:t>Salarizare</a:t>
          </a:r>
        </a:p>
      </dgm:t>
    </dgm:pt>
    <dgm:pt modelId="{A099D377-856F-4C27-918B-99AD57D369B9}" type="parTrans" cxnId="{94A00AD9-A51F-4617-BED5-42BFC1436D69}">
      <dgm:prSet/>
      <dgm:spPr/>
      <dgm:t>
        <a:bodyPr/>
        <a:lstStyle/>
        <a:p>
          <a:endParaRPr lang="ro-RO"/>
        </a:p>
      </dgm:t>
    </dgm:pt>
    <dgm:pt modelId="{C61072CE-7463-4512-B3D7-1B514D73A1F5}" type="sibTrans" cxnId="{94A00AD9-A51F-4617-BED5-42BFC1436D69}">
      <dgm:prSet/>
      <dgm:spPr/>
      <dgm:t>
        <a:bodyPr/>
        <a:lstStyle/>
        <a:p>
          <a:endParaRPr lang="ro-RO"/>
        </a:p>
      </dgm:t>
    </dgm:pt>
    <dgm:pt modelId="{03511C6F-45A4-4E0B-A64D-FABEF1FC636A}">
      <dgm:prSet phldrT="[Text]" custT="1"/>
      <dgm:spPr/>
      <dgm:t>
        <a:bodyPr/>
        <a:lstStyle/>
        <a:p>
          <a:r>
            <a:rPr lang="ro-RO" sz="800" b="1">
              <a:solidFill>
                <a:sysClr val="windowText" lastClr="000000"/>
              </a:solidFill>
            </a:rPr>
            <a:t>Fiscalitate</a:t>
          </a:r>
        </a:p>
      </dgm:t>
    </dgm:pt>
    <dgm:pt modelId="{FB24A8FE-5713-4002-B2E8-78A9D615C8CD}" type="parTrans" cxnId="{B18AB3F4-5ECD-4775-83F8-4644A20F43D1}">
      <dgm:prSet/>
      <dgm:spPr/>
      <dgm:t>
        <a:bodyPr/>
        <a:lstStyle/>
        <a:p>
          <a:endParaRPr lang="ro-RO"/>
        </a:p>
      </dgm:t>
    </dgm:pt>
    <dgm:pt modelId="{4D99D75C-5E50-4AB4-A81F-1CEC26387B2E}" type="sibTrans" cxnId="{B18AB3F4-5ECD-4775-83F8-4644A20F43D1}">
      <dgm:prSet/>
      <dgm:spPr/>
      <dgm:t>
        <a:bodyPr/>
        <a:lstStyle/>
        <a:p>
          <a:endParaRPr lang="ro-RO"/>
        </a:p>
      </dgm:t>
    </dgm:pt>
    <dgm:pt modelId="{F5CA1B10-980A-4282-900D-6A748AED5451}">
      <dgm:prSet phldrT="[Text]"/>
      <dgm:spPr>
        <a:solidFill>
          <a:schemeClr val="accent3">
            <a:lumMod val="75000"/>
          </a:schemeClr>
        </a:solidFill>
      </dgm:spPr>
      <dgm:t>
        <a:bodyPr/>
        <a:lstStyle/>
        <a:p>
          <a:r>
            <a:rPr lang="ro-RO" b="1">
              <a:solidFill>
                <a:sysClr val="windowText" lastClr="000000"/>
              </a:solidFill>
            </a:rPr>
            <a:t>Declarații</a:t>
          </a:r>
        </a:p>
      </dgm:t>
    </dgm:pt>
    <dgm:pt modelId="{E652CD29-9615-4FB2-8D7E-1DF4BECFB755}" type="parTrans" cxnId="{6DFFF8DB-82A5-4024-8730-B5A8D96466E6}">
      <dgm:prSet/>
      <dgm:spPr/>
      <dgm:t>
        <a:bodyPr/>
        <a:lstStyle/>
        <a:p>
          <a:endParaRPr lang="ro-RO"/>
        </a:p>
      </dgm:t>
    </dgm:pt>
    <dgm:pt modelId="{0F84F531-EE76-45F9-BA39-B9D00EC9613D}" type="sibTrans" cxnId="{6DFFF8DB-82A5-4024-8730-B5A8D96466E6}">
      <dgm:prSet/>
      <dgm:spPr/>
      <dgm:t>
        <a:bodyPr/>
        <a:lstStyle/>
        <a:p>
          <a:endParaRPr lang="ro-RO"/>
        </a:p>
      </dgm:t>
    </dgm:pt>
    <dgm:pt modelId="{928B5B63-5331-4F24-B89F-709614255970}">
      <dgm:prSet phldrT="[Text]" custT="1"/>
      <dgm:spPr>
        <a:solidFill>
          <a:srgbClr val="FFFF00"/>
        </a:solidFill>
        <a:ln>
          <a:noFill/>
        </a:ln>
      </dgm:spPr>
      <dgm:t>
        <a:bodyPr/>
        <a:lstStyle/>
        <a:p>
          <a:r>
            <a:rPr lang="ro-RO" sz="800" b="1">
              <a:solidFill>
                <a:sysClr val="windowText" lastClr="000000"/>
              </a:solidFill>
            </a:rPr>
            <a:t>Bilanț</a:t>
          </a:r>
        </a:p>
      </dgm:t>
    </dgm:pt>
    <dgm:pt modelId="{BB82B7BA-D1BD-4E78-816D-30BB73696D19}" type="parTrans" cxnId="{59335A6C-4CB0-4373-B59E-DDA6134EFCB0}">
      <dgm:prSet/>
      <dgm:spPr/>
      <dgm:t>
        <a:bodyPr/>
        <a:lstStyle/>
        <a:p>
          <a:endParaRPr lang="ro-RO"/>
        </a:p>
      </dgm:t>
    </dgm:pt>
    <dgm:pt modelId="{400BB597-456A-443D-A5C6-F49DECC8D497}" type="sibTrans" cxnId="{59335A6C-4CB0-4373-B59E-DDA6134EFCB0}">
      <dgm:prSet/>
      <dgm:spPr/>
      <dgm:t>
        <a:bodyPr/>
        <a:lstStyle/>
        <a:p>
          <a:endParaRPr lang="ro-RO"/>
        </a:p>
      </dgm:t>
    </dgm:pt>
    <dgm:pt modelId="{DD7EEEDF-CA21-47F8-9EE3-670471157DCA}" type="pres">
      <dgm:prSet presAssocID="{4ABA61F0-24D0-41D4-9CA4-01AC18547068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C3AE1FFE-B2B3-46D2-8E81-BB05FFE6ABB3}" type="pres">
      <dgm:prSet presAssocID="{9817F185-8D36-4EB6-B249-7C68E667308D}" presName="node" presStyleLbl="node1" presStyleIdx="0" presStyleCnt="5" custScaleX="160204" custRadScaleRad="100083" custRadScaleInc="-9701">
        <dgm:presLayoutVars>
          <dgm:bulletEnabled val="1"/>
        </dgm:presLayoutVars>
      </dgm:prSet>
      <dgm:spPr/>
      <dgm:t>
        <a:bodyPr/>
        <a:lstStyle/>
        <a:p>
          <a:endParaRPr lang="ro-RO"/>
        </a:p>
      </dgm:t>
    </dgm:pt>
    <dgm:pt modelId="{4E095C92-1A1E-401E-94C3-4B1BF0BFFFE5}" type="pres">
      <dgm:prSet presAssocID="{9817F185-8D36-4EB6-B249-7C68E667308D}" presName="spNode" presStyleCnt="0"/>
      <dgm:spPr/>
    </dgm:pt>
    <dgm:pt modelId="{504E80C5-D340-4C21-950A-4DA833E8E5B5}" type="pres">
      <dgm:prSet presAssocID="{70C7DB8C-6C46-489C-A90E-270CB8BB5D7A}" presName="sibTrans" presStyleLbl="sibTrans1D1" presStyleIdx="0" presStyleCnt="5"/>
      <dgm:spPr/>
      <dgm:t>
        <a:bodyPr/>
        <a:lstStyle/>
        <a:p>
          <a:endParaRPr lang="ro-RO"/>
        </a:p>
      </dgm:t>
    </dgm:pt>
    <dgm:pt modelId="{BAD1C426-E8BA-4DAA-9D44-ED7B712E1251}" type="pres">
      <dgm:prSet presAssocID="{4DDAE2D4-E523-47BC-B83B-A80642FF5E82}" presName="node" presStyleLbl="node1" presStyleIdx="1" presStyleCnt="5" custScaleX="109557" custRadScaleRad="116034" custRadScaleInc="10646">
        <dgm:presLayoutVars>
          <dgm:bulletEnabled val="1"/>
        </dgm:presLayoutVars>
      </dgm:prSet>
      <dgm:spPr/>
      <dgm:t>
        <a:bodyPr/>
        <a:lstStyle/>
        <a:p>
          <a:endParaRPr lang="ro-RO"/>
        </a:p>
      </dgm:t>
    </dgm:pt>
    <dgm:pt modelId="{F2436FBF-BCED-4479-8896-F27A79C8E4EB}" type="pres">
      <dgm:prSet presAssocID="{4DDAE2D4-E523-47BC-B83B-A80642FF5E82}" presName="spNode" presStyleCnt="0"/>
      <dgm:spPr/>
    </dgm:pt>
    <dgm:pt modelId="{090C171D-47B2-42B8-A638-78366B601CC6}" type="pres">
      <dgm:prSet presAssocID="{C61072CE-7463-4512-B3D7-1B514D73A1F5}" presName="sibTrans" presStyleLbl="sibTrans1D1" presStyleIdx="1" presStyleCnt="5"/>
      <dgm:spPr/>
      <dgm:t>
        <a:bodyPr/>
        <a:lstStyle/>
        <a:p>
          <a:endParaRPr lang="ro-RO"/>
        </a:p>
      </dgm:t>
    </dgm:pt>
    <dgm:pt modelId="{C060F166-BE01-4681-8312-7129D19FA122}" type="pres">
      <dgm:prSet presAssocID="{03511C6F-45A4-4E0B-A64D-FABEF1FC636A}" presName="node" presStyleLbl="node1" presStyleIdx="2" presStyleCnt="5" custScaleX="116435" custRadScaleRad="102516" custRadScaleInc="-7885">
        <dgm:presLayoutVars>
          <dgm:bulletEnabled val="1"/>
        </dgm:presLayoutVars>
      </dgm:prSet>
      <dgm:spPr/>
      <dgm:t>
        <a:bodyPr/>
        <a:lstStyle/>
        <a:p>
          <a:endParaRPr lang="ro-RO"/>
        </a:p>
      </dgm:t>
    </dgm:pt>
    <dgm:pt modelId="{A7E39203-53F6-42E1-A5EC-C3997844DAAF}" type="pres">
      <dgm:prSet presAssocID="{03511C6F-45A4-4E0B-A64D-FABEF1FC636A}" presName="spNode" presStyleCnt="0"/>
      <dgm:spPr/>
    </dgm:pt>
    <dgm:pt modelId="{43AD25EA-A437-462D-B6C9-3448F8C01035}" type="pres">
      <dgm:prSet presAssocID="{4D99D75C-5E50-4AB4-A81F-1CEC26387B2E}" presName="sibTrans" presStyleLbl="sibTrans1D1" presStyleIdx="2" presStyleCnt="5"/>
      <dgm:spPr/>
      <dgm:t>
        <a:bodyPr/>
        <a:lstStyle/>
        <a:p>
          <a:endParaRPr lang="ro-RO"/>
        </a:p>
      </dgm:t>
    </dgm:pt>
    <dgm:pt modelId="{0B252631-1426-40B4-BE3B-712265767D63}" type="pres">
      <dgm:prSet presAssocID="{F5CA1B10-980A-4282-900D-6A748AED5451}" presName="node" presStyleLbl="node1" presStyleIdx="3" presStyleCnt="5" custScaleX="114852" custRadScaleRad="102516" custRadScaleInc="7885">
        <dgm:presLayoutVars>
          <dgm:bulletEnabled val="1"/>
        </dgm:presLayoutVars>
      </dgm:prSet>
      <dgm:spPr/>
      <dgm:t>
        <a:bodyPr/>
        <a:lstStyle/>
        <a:p>
          <a:endParaRPr lang="ro-RO"/>
        </a:p>
      </dgm:t>
    </dgm:pt>
    <dgm:pt modelId="{55F8621F-F6FE-403D-B00F-6ADAF161D187}" type="pres">
      <dgm:prSet presAssocID="{F5CA1B10-980A-4282-900D-6A748AED5451}" presName="spNode" presStyleCnt="0"/>
      <dgm:spPr/>
    </dgm:pt>
    <dgm:pt modelId="{9457F255-C9F0-4C7C-8FC0-2A312279F8E5}" type="pres">
      <dgm:prSet presAssocID="{0F84F531-EE76-45F9-BA39-B9D00EC9613D}" presName="sibTrans" presStyleLbl="sibTrans1D1" presStyleIdx="3" presStyleCnt="5"/>
      <dgm:spPr/>
      <dgm:t>
        <a:bodyPr/>
        <a:lstStyle/>
        <a:p>
          <a:endParaRPr lang="ro-RO"/>
        </a:p>
      </dgm:t>
    </dgm:pt>
    <dgm:pt modelId="{101F8667-B0C4-407E-A7C4-8D49034AED88}" type="pres">
      <dgm:prSet presAssocID="{928B5B63-5331-4F24-B89F-709614255970}" presName="node" presStyleLbl="node1" presStyleIdx="4" presStyleCnt="5" custScaleX="119652" custRadScaleRad="124686" custRadScaleInc="-15211">
        <dgm:presLayoutVars>
          <dgm:bulletEnabled val="1"/>
        </dgm:presLayoutVars>
      </dgm:prSet>
      <dgm:spPr/>
      <dgm:t>
        <a:bodyPr/>
        <a:lstStyle/>
        <a:p>
          <a:endParaRPr lang="ro-RO"/>
        </a:p>
      </dgm:t>
    </dgm:pt>
    <dgm:pt modelId="{884C7A01-0F99-40EC-B90B-DF0B436C5561}" type="pres">
      <dgm:prSet presAssocID="{928B5B63-5331-4F24-B89F-709614255970}" presName="spNode" presStyleCnt="0"/>
      <dgm:spPr/>
    </dgm:pt>
    <dgm:pt modelId="{60160EA8-C2B3-40C4-903E-AF648FBC1081}" type="pres">
      <dgm:prSet presAssocID="{400BB597-456A-443D-A5C6-F49DECC8D497}" presName="sibTrans" presStyleLbl="sibTrans1D1" presStyleIdx="4" presStyleCnt="5"/>
      <dgm:spPr/>
      <dgm:t>
        <a:bodyPr/>
        <a:lstStyle/>
        <a:p>
          <a:endParaRPr lang="ro-RO"/>
        </a:p>
      </dgm:t>
    </dgm:pt>
  </dgm:ptLst>
  <dgm:cxnLst>
    <dgm:cxn modelId="{6DFFF8DB-82A5-4024-8730-B5A8D96466E6}" srcId="{4ABA61F0-24D0-41D4-9CA4-01AC18547068}" destId="{F5CA1B10-980A-4282-900D-6A748AED5451}" srcOrd="3" destOrd="0" parTransId="{E652CD29-9615-4FB2-8D7E-1DF4BECFB755}" sibTransId="{0F84F531-EE76-45F9-BA39-B9D00EC9613D}"/>
    <dgm:cxn modelId="{D808CCD7-7B85-4EF6-8F91-D05855671287}" type="presOf" srcId="{4D99D75C-5E50-4AB4-A81F-1CEC26387B2E}" destId="{43AD25EA-A437-462D-B6C9-3448F8C01035}" srcOrd="0" destOrd="0" presId="urn:microsoft.com/office/officeart/2005/8/layout/cycle5"/>
    <dgm:cxn modelId="{945FA10E-E541-49AD-B752-1E51D4750055}" type="presOf" srcId="{4DDAE2D4-E523-47BC-B83B-A80642FF5E82}" destId="{BAD1C426-E8BA-4DAA-9D44-ED7B712E1251}" srcOrd="0" destOrd="0" presId="urn:microsoft.com/office/officeart/2005/8/layout/cycle5"/>
    <dgm:cxn modelId="{B18AB3F4-5ECD-4775-83F8-4644A20F43D1}" srcId="{4ABA61F0-24D0-41D4-9CA4-01AC18547068}" destId="{03511C6F-45A4-4E0B-A64D-FABEF1FC636A}" srcOrd="2" destOrd="0" parTransId="{FB24A8FE-5713-4002-B2E8-78A9D615C8CD}" sibTransId="{4D99D75C-5E50-4AB4-A81F-1CEC26387B2E}"/>
    <dgm:cxn modelId="{5A064141-B46C-45BC-97BE-E3548F7B0DFE}" type="presOf" srcId="{9817F185-8D36-4EB6-B249-7C68E667308D}" destId="{C3AE1FFE-B2B3-46D2-8E81-BB05FFE6ABB3}" srcOrd="0" destOrd="0" presId="urn:microsoft.com/office/officeart/2005/8/layout/cycle5"/>
    <dgm:cxn modelId="{6066EB76-2AE3-454F-A4F7-78C9ABB458FD}" type="presOf" srcId="{0F84F531-EE76-45F9-BA39-B9D00EC9613D}" destId="{9457F255-C9F0-4C7C-8FC0-2A312279F8E5}" srcOrd="0" destOrd="0" presId="urn:microsoft.com/office/officeart/2005/8/layout/cycle5"/>
    <dgm:cxn modelId="{FECEB681-A33F-4719-BF3A-3CEC69E93506}" type="presOf" srcId="{F5CA1B10-980A-4282-900D-6A748AED5451}" destId="{0B252631-1426-40B4-BE3B-712265767D63}" srcOrd="0" destOrd="0" presId="urn:microsoft.com/office/officeart/2005/8/layout/cycle5"/>
    <dgm:cxn modelId="{AFE93170-97B2-42DC-A816-E099FA2AE36A}" srcId="{4ABA61F0-24D0-41D4-9CA4-01AC18547068}" destId="{9817F185-8D36-4EB6-B249-7C68E667308D}" srcOrd="0" destOrd="0" parTransId="{5F3FD436-8685-4904-8934-E2F75DDA2326}" sibTransId="{70C7DB8C-6C46-489C-A90E-270CB8BB5D7A}"/>
    <dgm:cxn modelId="{59335A6C-4CB0-4373-B59E-DDA6134EFCB0}" srcId="{4ABA61F0-24D0-41D4-9CA4-01AC18547068}" destId="{928B5B63-5331-4F24-B89F-709614255970}" srcOrd="4" destOrd="0" parTransId="{BB82B7BA-D1BD-4E78-816D-30BB73696D19}" sibTransId="{400BB597-456A-443D-A5C6-F49DECC8D497}"/>
    <dgm:cxn modelId="{27A8F417-3601-4F60-B694-D7679B65A087}" type="presOf" srcId="{400BB597-456A-443D-A5C6-F49DECC8D497}" destId="{60160EA8-C2B3-40C4-903E-AF648FBC1081}" srcOrd="0" destOrd="0" presId="urn:microsoft.com/office/officeart/2005/8/layout/cycle5"/>
    <dgm:cxn modelId="{CB5AE068-5BCD-4EAF-A428-E8E240B19984}" type="presOf" srcId="{03511C6F-45A4-4E0B-A64D-FABEF1FC636A}" destId="{C060F166-BE01-4681-8312-7129D19FA122}" srcOrd="0" destOrd="0" presId="urn:microsoft.com/office/officeart/2005/8/layout/cycle5"/>
    <dgm:cxn modelId="{3526AD87-B268-4BF3-833B-636CB48CBB54}" type="presOf" srcId="{928B5B63-5331-4F24-B89F-709614255970}" destId="{101F8667-B0C4-407E-A7C4-8D49034AED88}" srcOrd="0" destOrd="0" presId="urn:microsoft.com/office/officeart/2005/8/layout/cycle5"/>
    <dgm:cxn modelId="{DFE15FCD-5052-4D8B-BD4E-A06BC791E287}" type="presOf" srcId="{70C7DB8C-6C46-489C-A90E-270CB8BB5D7A}" destId="{504E80C5-D340-4C21-950A-4DA833E8E5B5}" srcOrd="0" destOrd="0" presId="urn:microsoft.com/office/officeart/2005/8/layout/cycle5"/>
    <dgm:cxn modelId="{7F6C5CA3-14F1-4FC3-B555-5B2C6BF30917}" type="presOf" srcId="{C61072CE-7463-4512-B3D7-1B514D73A1F5}" destId="{090C171D-47B2-42B8-A638-78366B601CC6}" srcOrd="0" destOrd="0" presId="urn:microsoft.com/office/officeart/2005/8/layout/cycle5"/>
    <dgm:cxn modelId="{94A00AD9-A51F-4617-BED5-42BFC1436D69}" srcId="{4ABA61F0-24D0-41D4-9CA4-01AC18547068}" destId="{4DDAE2D4-E523-47BC-B83B-A80642FF5E82}" srcOrd="1" destOrd="0" parTransId="{A099D377-856F-4C27-918B-99AD57D369B9}" sibTransId="{C61072CE-7463-4512-B3D7-1B514D73A1F5}"/>
    <dgm:cxn modelId="{CF1C022A-E06F-4246-ABAE-18C416AC95C6}" type="presOf" srcId="{4ABA61F0-24D0-41D4-9CA4-01AC18547068}" destId="{DD7EEEDF-CA21-47F8-9EE3-670471157DCA}" srcOrd="0" destOrd="0" presId="urn:microsoft.com/office/officeart/2005/8/layout/cycle5"/>
    <dgm:cxn modelId="{E6A9D120-4A8A-4B4F-A305-B7AAA0700369}" type="presParOf" srcId="{DD7EEEDF-CA21-47F8-9EE3-670471157DCA}" destId="{C3AE1FFE-B2B3-46D2-8E81-BB05FFE6ABB3}" srcOrd="0" destOrd="0" presId="urn:microsoft.com/office/officeart/2005/8/layout/cycle5"/>
    <dgm:cxn modelId="{D590E3E7-2987-40DB-A0D8-978A7CF796D1}" type="presParOf" srcId="{DD7EEEDF-CA21-47F8-9EE3-670471157DCA}" destId="{4E095C92-1A1E-401E-94C3-4B1BF0BFFFE5}" srcOrd="1" destOrd="0" presId="urn:microsoft.com/office/officeart/2005/8/layout/cycle5"/>
    <dgm:cxn modelId="{436C76DB-DBF7-4857-8002-B38F9D1208B6}" type="presParOf" srcId="{DD7EEEDF-CA21-47F8-9EE3-670471157DCA}" destId="{504E80C5-D340-4C21-950A-4DA833E8E5B5}" srcOrd="2" destOrd="0" presId="urn:microsoft.com/office/officeart/2005/8/layout/cycle5"/>
    <dgm:cxn modelId="{F1442AA8-20AE-4F52-945D-CBD00EC1C1E5}" type="presParOf" srcId="{DD7EEEDF-CA21-47F8-9EE3-670471157DCA}" destId="{BAD1C426-E8BA-4DAA-9D44-ED7B712E1251}" srcOrd="3" destOrd="0" presId="urn:microsoft.com/office/officeart/2005/8/layout/cycle5"/>
    <dgm:cxn modelId="{A2A1D226-9CA2-459F-BFF7-7674F86C45AE}" type="presParOf" srcId="{DD7EEEDF-CA21-47F8-9EE3-670471157DCA}" destId="{F2436FBF-BCED-4479-8896-F27A79C8E4EB}" srcOrd="4" destOrd="0" presId="urn:microsoft.com/office/officeart/2005/8/layout/cycle5"/>
    <dgm:cxn modelId="{71FEA862-4DB3-428A-A144-AD2BE90C1B48}" type="presParOf" srcId="{DD7EEEDF-CA21-47F8-9EE3-670471157DCA}" destId="{090C171D-47B2-42B8-A638-78366B601CC6}" srcOrd="5" destOrd="0" presId="urn:microsoft.com/office/officeart/2005/8/layout/cycle5"/>
    <dgm:cxn modelId="{FAC6352B-9C6D-4745-9F13-987CF736AF2D}" type="presParOf" srcId="{DD7EEEDF-CA21-47F8-9EE3-670471157DCA}" destId="{C060F166-BE01-4681-8312-7129D19FA122}" srcOrd="6" destOrd="0" presId="urn:microsoft.com/office/officeart/2005/8/layout/cycle5"/>
    <dgm:cxn modelId="{80CB4122-7868-425B-BC94-69BB864E68ED}" type="presParOf" srcId="{DD7EEEDF-CA21-47F8-9EE3-670471157DCA}" destId="{A7E39203-53F6-42E1-A5EC-C3997844DAAF}" srcOrd="7" destOrd="0" presId="urn:microsoft.com/office/officeart/2005/8/layout/cycle5"/>
    <dgm:cxn modelId="{325E9C18-F013-487A-A297-C45471ECB114}" type="presParOf" srcId="{DD7EEEDF-CA21-47F8-9EE3-670471157DCA}" destId="{43AD25EA-A437-462D-B6C9-3448F8C01035}" srcOrd="8" destOrd="0" presId="urn:microsoft.com/office/officeart/2005/8/layout/cycle5"/>
    <dgm:cxn modelId="{524ACB94-698B-46EC-B0DB-9C33C9497239}" type="presParOf" srcId="{DD7EEEDF-CA21-47F8-9EE3-670471157DCA}" destId="{0B252631-1426-40B4-BE3B-712265767D63}" srcOrd="9" destOrd="0" presId="urn:microsoft.com/office/officeart/2005/8/layout/cycle5"/>
    <dgm:cxn modelId="{34400EFD-FC48-4F8D-BDDB-F6EF53DE3584}" type="presParOf" srcId="{DD7EEEDF-CA21-47F8-9EE3-670471157DCA}" destId="{55F8621F-F6FE-403D-B00F-6ADAF161D187}" srcOrd="10" destOrd="0" presId="urn:microsoft.com/office/officeart/2005/8/layout/cycle5"/>
    <dgm:cxn modelId="{8B77C5E2-B213-4EE7-919C-13767585514D}" type="presParOf" srcId="{DD7EEEDF-CA21-47F8-9EE3-670471157DCA}" destId="{9457F255-C9F0-4C7C-8FC0-2A312279F8E5}" srcOrd="11" destOrd="0" presId="urn:microsoft.com/office/officeart/2005/8/layout/cycle5"/>
    <dgm:cxn modelId="{4DBED4E2-C25E-444D-9344-BF2F590AF5FA}" type="presParOf" srcId="{DD7EEEDF-CA21-47F8-9EE3-670471157DCA}" destId="{101F8667-B0C4-407E-A7C4-8D49034AED88}" srcOrd="12" destOrd="0" presId="urn:microsoft.com/office/officeart/2005/8/layout/cycle5"/>
    <dgm:cxn modelId="{6B07EFE7-E2F0-414D-84E4-9236AA7EB035}" type="presParOf" srcId="{DD7EEEDF-CA21-47F8-9EE3-670471157DCA}" destId="{884C7A01-0F99-40EC-B90B-DF0B436C5561}" srcOrd="13" destOrd="0" presId="urn:microsoft.com/office/officeart/2005/8/layout/cycle5"/>
    <dgm:cxn modelId="{DE4556B0-EA42-4852-B52D-434D6BF199E0}" type="presParOf" srcId="{DD7EEEDF-CA21-47F8-9EE3-670471157DCA}" destId="{60160EA8-C2B3-40C4-903E-AF648FBC1081}" srcOrd="14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3AE1FFE-B2B3-46D2-8E81-BB05FFE6ABB3}">
      <dsp:nvSpPr>
        <dsp:cNvPr id="0" name=""/>
        <dsp:cNvSpPr/>
      </dsp:nvSpPr>
      <dsp:spPr>
        <a:xfrm>
          <a:off x="842583" y="587"/>
          <a:ext cx="866233" cy="351459"/>
        </a:xfrm>
        <a:prstGeom prst="roundRect">
          <a:avLst/>
        </a:prstGeom>
        <a:solidFill>
          <a:schemeClr val="accent1"/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b="1" kern="1200">
              <a:solidFill>
                <a:sysClr val="windowText" lastClr="000000"/>
              </a:solidFill>
            </a:rPr>
            <a:t>Contabilitate</a:t>
          </a:r>
        </a:p>
      </dsp:txBody>
      <dsp:txXfrm>
        <a:off x="859740" y="17744"/>
        <a:ext cx="831919" cy="317145"/>
      </dsp:txXfrm>
    </dsp:sp>
    <dsp:sp modelId="{504E80C5-D340-4C21-950A-4DA833E8E5B5}">
      <dsp:nvSpPr>
        <dsp:cNvPr id="0" name=""/>
        <dsp:cNvSpPr/>
      </dsp:nvSpPr>
      <dsp:spPr>
        <a:xfrm>
          <a:off x="816161" y="277597"/>
          <a:ext cx="1406030" cy="1406030"/>
        </a:xfrm>
        <a:custGeom>
          <a:avLst/>
          <a:gdLst/>
          <a:ahLst/>
          <a:cxnLst/>
          <a:rect l="0" t="0" r="0" b="0"/>
          <a:pathLst>
            <a:path>
              <a:moveTo>
                <a:pt x="960890" y="49003"/>
              </a:moveTo>
              <a:arcTo wR="703015" hR="703015" stAng="17491151" swAng="1076383"/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D1C426-E8BA-4DAA-9D44-ED7B712E1251}">
      <dsp:nvSpPr>
        <dsp:cNvPr id="0" name=""/>
        <dsp:cNvSpPr/>
      </dsp:nvSpPr>
      <dsp:spPr>
        <a:xfrm>
          <a:off x="1794370" y="486364"/>
          <a:ext cx="592381" cy="351459"/>
        </a:xfrm>
        <a:prstGeom prst="roundRect">
          <a:avLst/>
        </a:prstGeom>
        <a:solidFill>
          <a:srgbClr val="FF0000"/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b="1" kern="1200">
              <a:solidFill>
                <a:sysClr val="windowText" lastClr="000000"/>
              </a:solidFill>
            </a:rPr>
            <a:t>Salarizare</a:t>
          </a:r>
        </a:p>
      </dsp:txBody>
      <dsp:txXfrm>
        <a:off x="1811527" y="503521"/>
        <a:ext cx="558067" cy="317145"/>
      </dsp:txXfrm>
    </dsp:sp>
    <dsp:sp modelId="{090C171D-47B2-42B8-A638-78366B601CC6}">
      <dsp:nvSpPr>
        <dsp:cNvPr id="0" name=""/>
        <dsp:cNvSpPr/>
      </dsp:nvSpPr>
      <dsp:spPr>
        <a:xfrm>
          <a:off x="716493" y="64145"/>
          <a:ext cx="1406030" cy="1406030"/>
        </a:xfrm>
        <a:custGeom>
          <a:avLst/>
          <a:gdLst/>
          <a:ahLst/>
          <a:cxnLst/>
          <a:rect l="0" t="0" r="0" b="0"/>
          <a:pathLst>
            <a:path>
              <a:moveTo>
                <a:pt x="1386204" y="868794"/>
              </a:moveTo>
              <a:arcTo wR="703015" hR="703015" stAng="818369" swAng="1465805"/>
            </a:path>
          </a:pathLst>
        </a:custGeom>
        <a:noFill/>
        <a:ln w="6350" cap="flat" cmpd="sng" algn="ctr">
          <a:solidFill>
            <a:schemeClr val="accent3">
              <a:hueOff val="2230824"/>
              <a:satOff val="-3648"/>
              <a:lumOff val="-5049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60F166-BE01-4681-8312-7129D19FA122}">
      <dsp:nvSpPr>
        <dsp:cNvPr id="0" name=""/>
        <dsp:cNvSpPr/>
      </dsp:nvSpPr>
      <dsp:spPr>
        <a:xfrm>
          <a:off x="1432139" y="1272359"/>
          <a:ext cx="629571" cy="351459"/>
        </a:xfrm>
        <a:prstGeom prst="roundRect">
          <a:avLst/>
        </a:prstGeom>
        <a:solidFill>
          <a:schemeClr val="accent3">
            <a:hueOff val="4461649"/>
            <a:satOff val="-7296"/>
            <a:lumOff val="-10098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b="1" kern="1200">
              <a:solidFill>
                <a:sysClr val="windowText" lastClr="000000"/>
              </a:solidFill>
            </a:rPr>
            <a:t>Fiscalitate</a:t>
          </a:r>
        </a:p>
      </dsp:txBody>
      <dsp:txXfrm>
        <a:off x="1449296" y="1289516"/>
        <a:ext cx="595257" cy="317145"/>
      </dsp:txXfrm>
    </dsp:sp>
    <dsp:sp modelId="{43AD25EA-A437-462D-B6C9-3448F8C01035}">
      <dsp:nvSpPr>
        <dsp:cNvPr id="0" name=""/>
        <dsp:cNvSpPr/>
      </dsp:nvSpPr>
      <dsp:spPr>
        <a:xfrm>
          <a:off x="601213" y="194309"/>
          <a:ext cx="1406030" cy="1406030"/>
        </a:xfrm>
        <a:custGeom>
          <a:avLst/>
          <a:gdLst/>
          <a:ahLst/>
          <a:cxnLst/>
          <a:rect l="0" t="0" r="0" b="0"/>
          <a:pathLst>
            <a:path>
              <a:moveTo>
                <a:pt x="779491" y="1401858"/>
              </a:moveTo>
              <a:arcTo wR="703015" hR="703015" stAng="5025288" swAng="770179"/>
            </a:path>
          </a:pathLst>
        </a:custGeom>
        <a:noFill/>
        <a:ln w="6350" cap="flat" cmpd="sng" algn="ctr">
          <a:solidFill>
            <a:schemeClr val="accent3">
              <a:hueOff val="4461649"/>
              <a:satOff val="-7296"/>
              <a:lumOff val="-10098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252631-1426-40B4-BE3B-712265767D63}">
      <dsp:nvSpPr>
        <dsp:cNvPr id="0" name=""/>
        <dsp:cNvSpPr/>
      </dsp:nvSpPr>
      <dsp:spPr>
        <a:xfrm>
          <a:off x="551135" y="1272359"/>
          <a:ext cx="621012" cy="351459"/>
        </a:xfrm>
        <a:prstGeom prst="roundRect">
          <a:avLst/>
        </a:prstGeom>
        <a:solidFill>
          <a:schemeClr val="accent3">
            <a:lumMod val="7500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b="1" kern="1200">
              <a:solidFill>
                <a:sysClr val="windowText" lastClr="000000"/>
              </a:solidFill>
            </a:rPr>
            <a:t>Declarații</a:t>
          </a:r>
        </a:p>
      </dsp:txBody>
      <dsp:txXfrm>
        <a:off x="568292" y="1289516"/>
        <a:ext cx="586698" cy="317145"/>
      </dsp:txXfrm>
    </dsp:sp>
    <dsp:sp modelId="{9457F255-C9F0-4C7C-8FC0-2A312279F8E5}">
      <dsp:nvSpPr>
        <dsp:cNvPr id="0" name=""/>
        <dsp:cNvSpPr/>
      </dsp:nvSpPr>
      <dsp:spPr>
        <a:xfrm>
          <a:off x="416655" y="5202"/>
          <a:ext cx="1406030" cy="1406030"/>
        </a:xfrm>
        <a:custGeom>
          <a:avLst/>
          <a:gdLst/>
          <a:ahLst/>
          <a:cxnLst/>
          <a:rect l="0" t="0" r="0" b="0"/>
          <a:pathLst>
            <a:path>
              <a:moveTo>
                <a:pt x="206030" y="1200244"/>
              </a:moveTo>
              <a:arcTo wR="703015" hR="703015" stAng="8099157" swAng="1562335"/>
            </a:path>
          </a:pathLst>
        </a:custGeom>
        <a:noFill/>
        <a:ln w="6350" cap="flat" cmpd="sng" algn="ctr">
          <a:solidFill>
            <a:schemeClr val="accent3">
              <a:hueOff val="6692473"/>
              <a:satOff val="-10945"/>
              <a:lumOff val="-15147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1F8667-B0C4-407E-A7C4-8D49034AED88}">
      <dsp:nvSpPr>
        <dsp:cNvPr id="0" name=""/>
        <dsp:cNvSpPr/>
      </dsp:nvSpPr>
      <dsp:spPr>
        <a:xfrm>
          <a:off x="131585" y="486363"/>
          <a:ext cx="646966" cy="351459"/>
        </a:xfrm>
        <a:prstGeom prst="roundRect">
          <a:avLst/>
        </a:prstGeom>
        <a:solidFill>
          <a:srgbClr val="FFFF00"/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b="1" kern="1200">
              <a:solidFill>
                <a:sysClr val="windowText" lastClr="000000"/>
              </a:solidFill>
            </a:rPr>
            <a:t>Bilanț</a:t>
          </a:r>
        </a:p>
      </dsp:txBody>
      <dsp:txXfrm>
        <a:off x="148742" y="503520"/>
        <a:ext cx="612652" cy="317145"/>
      </dsp:txXfrm>
    </dsp:sp>
    <dsp:sp modelId="{60160EA8-C2B3-40C4-903E-AF648FBC1081}">
      <dsp:nvSpPr>
        <dsp:cNvPr id="0" name=""/>
        <dsp:cNvSpPr/>
      </dsp:nvSpPr>
      <dsp:spPr>
        <a:xfrm>
          <a:off x="246896" y="340165"/>
          <a:ext cx="1406030" cy="1406030"/>
        </a:xfrm>
        <a:custGeom>
          <a:avLst/>
          <a:gdLst/>
          <a:ahLst/>
          <a:cxnLst/>
          <a:rect l="0" t="0" r="0" b="0"/>
          <a:pathLst>
            <a:path>
              <a:moveTo>
                <a:pt x="331352" y="106276"/>
              </a:moveTo>
              <a:arcTo wR="703015" hR="703015" stAng="14285061" swAng="1045586"/>
            </a:path>
          </a:pathLst>
        </a:custGeom>
        <a:noFill/>
        <a:ln w="6350" cap="flat" cmpd="sng" algn="ctr">
          <a:solidFill>
            <a:schemeClr val="accent3">
              <a:hueOff val="8923297"/>
              <a:satOff val="-14593"/>
              <a:lumOff val="-20196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A72BC7A761A4834954CDB34B2428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086FB-127B-4BCC-82CD-A6E49D92B1E0}"/>
      </w:docPartPr>
      <w:docPartBody>
        <w:p w:rsidR="00000000" w:rsidRDefault="00FB5C17" w:rsidP="00FB5C17">
          <w:pPr>
            <w:pStyle w:val="DA72BC7A761A4834954CDB34B2428F8E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75057B2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546A" w:themeColor="text2"/>
        <w:sz w:val="16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30"/>
    <w:rsid w:val="00147D30"/>
    <w:rsid w:val="002205EB"/>
    <w:rsid w:val="0038142A"/>
    <w:rsid w:val="00653BD3"/>
    <w:rsid w:val="00766E0B"/>
    <w:rsid w:val="00FB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4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44546A" w:themeColor="text2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BBCC2BBFCB4CEEB40B39D9D51C270C">
    <w:name w:val="AABBCC2BBFCB4CEEB40B39D9D51C270C"/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44546A" w:themeColor="text2"/>
      <w:sz w:val="24"/>
      <w:lang w:val="en-US" w:eastAsia="en-US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200" w:line="288" w:lineRule="auto"/>
    </w:pPr>
    <w:rPr>
      <w:color w:val="50637D" w:themeColor="text2" w:themeTint="E6"/>
      <w:sz w:val="20"/>
      <w:lang w:val="en-US" w:eastAsia="en-US"/>
    </w:rPr>
  </w:style>
  <w:style w:type="paragraph" w:customStyle="1" w:styleId="1DB4E1B657384BAD899197F7121386B6">
    <w:name w:val="1DB4E1B657384BAD899197F7121386B6"/>
  </w:style>
  <w:style w:type="paragraph" w:customStyle="1" w:styleId="F522ADA852DE45319E3552D97BAF6D47">
    <w:name w:val="F522ADA852DE45319E3552D97BAF6D47"/>
  </w:style>
  <w:style w:type="paragraph" w:customStyle="1" w:styleId="554D20BDC3614135AD8D36767454F0DC">
    <w:name w:val="554D20BDC3614135AD8D36767454F0DC"/>
  </w:style>
  <w:style w:type="paragraph" w:customStyle="1" w:styleId="B80F7678BA274A8BBFB7DBE697588EE2">
    <w:name w:val="B80F7678BA274A8BBFB7DBE697588EE2"/>
  </w:style>
  <w:style w:type="paragraph" w:customStyle="1" w:styleId="758734FE82B640639ADCC3232CBC3BBF">
    <w:name w:val="758734FE82B640639ADCC3232CBC3BBF"/>
  </w:style>
  <w:style w:type="paragraph" w:customStyle="1" w:styleId="DEE04A586FDB4911AC76E8CC182FF592">
    <w:name w:val="DEE04A586FDB4911AC76E8CC182FF592"/>
  </w:style>
  <w:style w:type="paragraph" w:customStyle="1" w:styleId="DCD3B57116C2424BA6050666F54FA574">
    <w:name w:val="DCD3B57116C2424BA6050666F54FA574"/>
  </w:style>
  <w:style w:type="paragraph" w:customStyle="1" w:styleId="9B94EE8520254B5BA6D7A1CFC4FAFD52">
    <w:name w:val="9B94EE8520254B5BA6D7A1CFC4FAFD52"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2E74B5" w:themeColor="accent1" w:themeShade="BF"/>
      <w:sz w:val="42"/>
      <w:lang w:val="en-US" w:eastAsia="en-US"/>
    </w:rPr>
  </w:style>
  <w:style w:type="paragraph" w:customStyle="1" w:styleId="8307BB91696646E9BA731F697E3E27BE">
    <w:name w:val="8307BB91696646E9BA731F697E3E27BE"/>
  </w:style>
  <w:style w:type="paragraph" w:customStyle="1" w:styleId="CF0222667CD34B27AD27D858305F1AD0">
    <w:name w:val="CF0222667CD34B27AD27D858305F1AD0"/>
  </w:style>
  <w:style w:type="paragraph" w:styleId="Quote">
    <w:name w:val="Quote"/>
    <w:basedOn w:val="Normal"/>
    <w:next w:val="Normal"/>
    <w:link w:val="QuoteChar"/>
    <w:uiPriority w:val="1"/>
    <w:qFormat/>
    <w:pPr>
      <w:pBdr>
        <w:top w:val="single" w:sz="4" w:space="14" w:color="2E74B5" w:themeColor="accent1" w:themeShade="BF"/>
        <w:bottom w:val="single" w:sz="4" w:space="14" w:color="2E74B5" w:themeColor="accent1" w:themeShade="BF"/>
      </w:pBdr>
      <w:spacing w:before="480" w:after="480" w:line="336" w:lineRule="auto"/>
    </w:pPr>
    <w:rPr>
      <w:i/>
      <w:iCs/>
      <w:color w:val="2E74B5" w:themeColor="accent1" w:themeShade="BF"/>
      <w:sz w:val="30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1"/>
    <w:rPr>
      <w:i/>
      <w:iCs/>
      <w:color w:val="2E74B5" w:themeColor="accent1" w:themeShade="BF"/>
      <w:sz w:val="30"/>
      <w:lang w:val="en-US" w:eastAsia="en-US"/>
    </w:rPr>
  </w:style>
  <w:style w:type="paragraph" w:customStyle="1" w:styleId="855951A1DF6D40008662C63F3768F9A2">
    <w:name w:val="855951A1DF6D40008662C63F3768F9A2"/>
  </w:style>
  <w:style w:type="paragraph" w:customStyle="1" w:styleId="71C4D58836944A03A3218EBCD0CAA5ED">
    <w:name w:val="71C4D58836944A03A3218EBCD0CAA5ED"/>
  </w:style>
  <w:style w:type="paragraph" w:customStyle="1" w:styleId="41AA37D8E5A747AC8F7B329E35C738B8">
    <w:name w:val="41AA37D8E5A747AC8F7B329E35C738B8"/>
    <w:rsid w:val="00FB5C17"/>
  </w:style>
  <w:style w:type="paragraph" w:customStyle="1" w:styleId="DA72BC7A761A4834954CDB34B2428F8E">
    <w:name w:val="DA72BC7A761A4834954CDB34B2428F8E"/>
    <w:rsid w:val="00FB5C17"/>
  </w:style>
  <w:style w:type="paragraph" w:customStyle="1" w:styleId="8775506FEDCC4B0586D2683385ABB8B4">
    <w:name w:val="8775506FEDCC4B0586D2683385ABB8B4"/>
    <w:rsid w:val="00FB5C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FA69E81-0C24-4775-962E-38A881F681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Brochure.dotx</Template>
  <TotalTime>458</TotalTime>
  <Pages>2</Pages>
  <Words>653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 Business SRL</Company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Geox</dc:creator>
  <cp:keywords/>
  <cp:lastModifiedBy>Florin Hotiu-Rus</cp:lastModifiedBy>
  <cp:revision>19</cp:revision>
  <dcterms:created xsi:type="dcterms:W3CDTF">2015-02-24T15:55:00Z</dcterms:created>
  <dcterms:modified xsi:type="dcterms:W3CDTF">2015-03-05T13:21:00Z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TC029118979991</vt:lpwstr>
  </property>
</Properties>
</file>