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r w:rsidRPr="001D3A0D">
        <w:rPr>
          <w:rFonts w:ascii="Helvetica" w:hAnsi="Helvetica" w:cs="Helvetica"/>
          <w:b w:val="0"/>
          <w:bCs w:val="0"/>
          <w:color w:val="65707B"/>
          <w:sz w:val="23"/>
          <w:szCs w:val="23"/>
        </w:rPr>
        <w:br/>
      </w:r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drawing>
          <wp:inline distT="0" distB="0" distL="0" distR="0" wp14:anchorId="6FFE7A24" wp14:editId="10A0BAE1">
            <wp:extent cx="9144000" cy="855980"/>
            <wp:effectExtent l="0" t="0" r="0" b="1270"/>
            <wp:docPr id="1" name="Picture 1" descr="equipment-metalclad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quipment-metalclad-ti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5F435707" wp14:editId="356E83A2">
            <wp:extent cx="1170305" cy="285115"/>
            <wp:effectExtent l="0" t="0" r="0" b="635"/>
            <wp:docPr id="2" name="Picture 2" descr="over_duralloy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ver_duralloy_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>Repara</w:t>
      </w:r>
      <w:proofErr w:type="spellEnd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>toate</w:t>
      </w:r>
      <w:proofErr w:type="spellEnd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>tipurile</w:t>
      </w:r>
      <w:proofErr w:type="spellEnd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>mașini</w:t>
      </w:r>
      <w:proofErr w:type="spellEnd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>echipamente</w:t>
      </w:r>
      <w:proofErr w:type="spellEnd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>inclusiv</w:t>
      </w:r>
      <w:proofErr w:type="spellEnd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>arbori</w:t>
      </w:r>
      <w:proofErr w:type="spellEnd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>nedemontati</w:t>
      </w:r>
      <w:proofErr w:type="spellEnd"/>
      <w:r w:rsidRPr="001D3A0D">
        <w:rPr>
          <w:rFonts w:ascii="inherit" w:hAnsi="inherit" w:cs="Helvetica"/>
          <w:b w:val="0"/>
          <w:bCs w:val="0"/>
          <w:color w:val="333333"/>
          <w:sz w:val="24"/>
          <w:szCs w:val="24"/>
          <w:bdr w:val="none" w:sz="0" w:space="0" w:color="auto" w:frame="1"/>
        </w:rPr>
        <w:t>.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O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legatura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permanenta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orice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suprafata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rigida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: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Metal – Plastic – </w:t>
      </w:r>
      <w:proofErr w:type="spell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Sticla</w:t>
      </w:r>
      <w:proofErr w:type="spellEnd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Lemn</w:t>
      </w:r>
      <w:proofErr w:type="spellEnd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proofErr w:type="gram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Beton</w:t>
      </w:r>
      <w:proofErr w:type="spellEnd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 !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40664362" wp14:editId="2E33CC24">
            <wp:extent cx="2421255" cy="285115"/>
            <wp:effectExtent l="0" t="0" r="0" b="635"/>
            <wp:docPr id="3" name="Picture 3" descr="http://www.eneconromania.ro/wp-content/uploads/product-logos/ceramalloycpac-listing-pag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eneconromania.ro/wp-content/uploads/product-logos/ceramalloycpac-listing-pag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Repara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reconstruieste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toate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tipurile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echipamente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!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Proiectat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sa</w:t>
      </w:r>
      <w:proofErr w:type="spellEnd"/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repare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componente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foarte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deteriorate.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Cand</w:t>
      </w:r>
      <w:proofErr w:type="spellEnd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intareste</w:t>
      </w:r>
      <w:proofErr w:type="spellEnd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devine</w:t>
      </w:r>
      <w:proofErr w:type="spellEnd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dur</w:t>
      </w:r>
      <w:proofErr w:type="spellEnd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ca</w:t>
      </w:r>
      <w:proofErr w:type="spellEnd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metalul</w:t>
      </w:r>
      <w:proofErr w:type="spellEnd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lucios</w:t>
      </w:r>
      <w:proofErr w:type="spellEnd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ca</w:t>
      </w:r>
      <w:proofErr w:type="spellEnd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ceramica</w:t>
      </w:r>
      <w:proofErr w:type="spellEnd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gramStart"/>
      <w:r w:rsidRPr="001D3A0D">
        <w:rPr>
          <w:rFonts w:ascii="inherit" w:hAnsi="inherit" w:cs="Helvetica"/>
          <w:color w:val="000000"/>
          <w:sz w:val="24"/>
          <w:szCs w:val="24"/>
          <w:bdr w:val="none" w:sz="0" w:space="0" w:color="auto" w:frame="1"/>
        </w:rPr>
        <w:t>aspect !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039F95B4" wp14:editId="1C3ED6EF">
            <wp:extent cx="2340610" cy="285115"/>
            <wp:effectExtent l="0" t="0" r="2540" b="635"/>
            <wp:docPr id="4" name="Picture 4" descr="http://www.eneconromania.ro/wp-content/uploads/product-logos/ceramalloyclac-listing-pag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eneconromania.ro/wp-content/uploads/product-logos/ceramalloyclac-listing-pag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Rezistenta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uimitoare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eroziune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coroziune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!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Repara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echipamente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deteriorate –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Protejeaza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componentele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noi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Cel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avansat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polimer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compozit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acoperire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disponibil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6CA4BF81" wp14:editId="07539E85">
            <wp:extent cx="2084705" cy="285115"/>
            <wp:effectExtent l="0" t="0" r="0" b="635"/>
            <wp:docPr id="5" name="Picture 5" descr="http://www.eneconromania.ro/wp-content/uploads/product-logos/ceramalloycp-listing-pag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neconromania.ro/wp-content/uploads/product-logos/ceramalloycp-listing-pag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> NUCLEAR D.B.A. Tested ASTM 3911-89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Repara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defectele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profunde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eroziune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coroziune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!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Intarire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rece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sigur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usor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Cand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intareste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capata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duritatea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metalului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are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finisaj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ceramic.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338B630D" wp14:editId="0563AF56">
            <wp:extent cx="2040890" cy="285115"/>
            <wp:effectExtent l="0" t="0" r="0" b="635"/>
            <wp:docPr id="6" name="Picture 6" descr="http://www.eneconromania.ro/wp-content/uploads/product-logos/ceramalloycl-listing-page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eneconromania.ro/wp-content/uploads/product-logos/ceramalloycl-listing-page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> NUCLEAR D.B.A. Tested ASTM 3911-89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Rezistenta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uimitoare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eroziune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coroziune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!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Repara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echipamente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deteriorate –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Protejeaza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componentele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noi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Cel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avansat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polimer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compozit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acoperire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disponibil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4B63779B" wp14:editId="41F046FB">
            <wp:extent cx="2136140" cy="285115"/>
            <wp:effectExtent l="0" t="0" r="0" b="635"/>
            <wp:docPr id="7" name="Picture 7" descr="http://www.eneconromania.ro/wp-content/uploads/product-logos/ceramalloycbx-listing-pag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eneconromania.ro/wp-content/uploads/product-logos/ceramalloycbx-listing-page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Repara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protejeaza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toate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tipurile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echipamente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abraziune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extrema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!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Proiectat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sa</w:t>
      </w:r>
      <w:proofErr w:type="spellEnd"/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repare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componente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foarte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deteriorate.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lastRenderedPageBreak/>
        <w:drawing>
          <wp:inline distT="0" distB="0" distL="0" distR="0" wp14:anchorId="013EA689" wp14:editId="5B8791DC">
            <wp:extent cx="9144000" cy="855980"/>
            <wp:effectExtent l="0" t="0" r="0" b="1270"/>
            <wp:docPr id="8" name="Picture 8" descr="leak-metalclad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eak-metalclad-titl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6E356F3A" wp14:editId="12F8F571">
            <wp:extent cx="1506855" cy="285115"/>
            <wp:effectExtent l="0" t="0" r="0" b="635"/>
            <wp:docPr id="9" name="Picture 9" descr="http://www.eneconromania.ro/wp-content/uploads/product-logos/speedalloy-listing-page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eneconromania.ro/wp-content/uploads/product-logos/speedalloy-listing-page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3"/>
          <w:szCs w:val="23"/>
          <w:bdr w:val="none" w:sz="0" w:space="0" w:color="auto" w:frame="1"/>
        </w:rPr>
        <w:t>“ 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Dop</w:t>
      </w:r>
      <w:proofErr w:type="spellEnd"/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scurgeri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“ –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chiar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mult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!</w:t>
      </w: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Prima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alegere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reparatii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rapide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fiabile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Disponibil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intr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-un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unic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convenabil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pachet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 ENECON® </w:t>
      </w:r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-pack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022569DB" wp14:editId="705AB738">
            <wp:extent cx="1858010" cy="285115"/>
            <wp:effectExtent l="0" t="0" r="8890" b="635"/>
            <wp:docPr id="10" name="Picture 10" descr="http://www.eneconromania.ro/wp-content/uploads/product-logos/speedalloyqs-listing-pag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eneconromania.ro/wp-content/uploads/product-logos/speedalloyqs-listing-pag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Cel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rapid </w:t>
      </w:r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Dop</w:t>
      </w:r>
      <w:proofErr w:type="spellEnd"/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scurgeri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“  !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Sigileaza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scurgerile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cateva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minute,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fara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caldura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drawing>
          <wp:inline distT="0" distB="0" distL="0" distR="0" wp14:anchorId="0F667953" wp14:editId="69492BF5">
            <wp:extent cx="9144000" cy="855980"/>
            <wp:effectExtent l="0" t="0" r="0" b="1270"/>
            <wp:docPr id="11" name="Picture 11" descr="leak-metalclad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eak-metalclad-titl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1F7D7814" wp14:editId="2B74530F">
            <wp:extent cx="1382395" cy="285115"/>
            <wp:effectExtent l="0" t="0" r="8255" b="635"/>
            <wp:docPr id="12" name="Picture 12" descr="http://www.eneconromania.ro/wp-content/uploads/product-logos/durawrap-listing-page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eneconromania.ro/wp-content/uploads/product-logos/durawrap-listing-page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Repara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corecteaza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consolideaza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extinde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viață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tuturor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tipurilor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tevi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rezervoare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din metal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beton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DuraWrap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polimer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compozit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+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fibra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carbon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armata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face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repararea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reconstruirea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datorata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îmbătrânirii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conducte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grav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deteriorate,</w:t>
      </w:r>
      <w:proofErr w:type="gram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rezervoare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alte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echipamente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curgere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fluidului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bookmarkStart w:id="0" w:name="flexiclad"/>
      <w:bookmarkEnd w:id="0"/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drawing>
          <wp:inline distT="0" distB="0" distL="0" distR="0" wp14:anchorId="6E63B1AA" wp14:editId="01A3C5B1">
            <wp:extent cx="9144000" cy="855980"/>
            <wp:effectExtent l="0" t="0" r="0" b="1270"/>
            <wp:docPr id="13" name="Picture 13" descr="leak-metalclad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eak-metalclad-titl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7B0DDA3C" wp14:editId="5D7A2FD9">
            <wp:extent cx="1755775" cy="285115"/>
            <wp:effectExtent l="0" t="0" r="0" b="635"/>
            <wp:docPr id="14" name="Picture 14" descr="http://www.eneconromania.ro/wp-content/uploads/product-logos/duratoughdp-listing-page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eneconromania.ro/wp-content/uploads/product-logos/duratoughdp-listing-page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450" w:lineRule="atLeast"/>
        <w:textAlignment w:val="baseline"/>
        <w:outlineLvl w:val="3"/>
        <w:rPr>
          <w:rFonts w:ascii="Helvetica" w:hAnsi="Helvetica" w:cs="Helvetica"/>
          <w:b w:val="0"/>
          <w:bCs w:val="0"/>
          <w:color w:val="333333"/>
          <w:sz w:val="32"/>
          <w:szCs w:val="32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Reconstruiește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echipamentele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deteriorate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cavitație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 </w:t>
      </w: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Rezistență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superioară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durabilitate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aderență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flexibilitate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rezistență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abraziune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elongația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1070202A" wp14:editId="388EB690">
            <wp:extent cx="1704340" cy="285115"/>
            <wp:effectExtent l="0" t="0" r="0" b="635"/>
            <wp:docPr id="15" name="Picture 15" descr="http://www.eneconromania.ro/wp-content/uploads/product-logos/duratoughdl-listing-page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eneconromania.ro/wp-content/uploads/product-logos/duratoughdl-listing-page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450" w:lineRule="atLeast"/>
        <w:textAlignment w:val="baseline"/>
        <w:outlineLvl w:val="3"/>
        <w:rPr>
          <w:rFonts w:ascii="Helvetica" w:hAnsi="Helvetica" w:cs="Helvetica"/>
          <w:b w:val="0"/>
          <w:bCs w:val="0"/>
          <w:color w:val="333333"/>
          <w:sz w:val="32"/>
          <w:szCs w:val="32"/>
        </w:rPr>
      </w:pP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Reface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suprafata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acopera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protejeaza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Rezistență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superioară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durabilitate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aderență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flexibilitate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rezistență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abraziune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elongatie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drawing>
          <wp:inline distT="0" distB="0" distL="0" distR="0" wp14:anchorId="3FED1186" wp14:editId="04C6154E">
            <wp:extent cx="9144000" cy="855980"/>
            <wp:effectExtent l="0" t="0" r="0" b="1270"/>
            <wp:docPr id="16" name="Picture 16" descr="leak-metalclad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eak-metalclad-titl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38180460" wp14:editId="0C6CAC5F">
            <wp:extent cx="2231390" cy="285115"/>
            <wp:effectExtent l="0" t="0" r="0" b="635"/>
            <wp:docPr id="17" name="Picture 17" descr="http://www.eneconromania.ro/wp-content/uploads/product-logos/flexiclad-listing-page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eneconromania.ro/wp-content/uploads/product-logos/flexiclad-listing-page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450" w:lineRule="atLeast"/>
        <w:textAlignment w:val="baseline"/>
        <w:outlineLvl w:val="3"/>
        <w:rPr>
          <w:rFonts w:ascii="Helvetica" w:hAnsi="Helvetica" w:cs="Helvetica"/>
          <w:b w:val="0"/>
          <w:bCs w:val="0"/>
          <w:color w:val="333333"/>
          <w:sz w:val="32"/>
          <w:szCs w:val="32"/>
        </w:rPr>
      </w:pP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Un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revoluționar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polimer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elastomeric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compozit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reparara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reface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suprafata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protejeaza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elementele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flexibile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r w:rsidRPr="001D3A0D">
        <w:rPr>
          <w:rFonts w:ascii="Helvetica" w:hAnsi="Helvetica" w:cs="Helvetica"/>
          <w:b w:val="0"/>
          <w:bCs w:val="0"/>
          <w:color w:val="333333"/>
          <w:sz w:val="32"/>
          <w:szCs w:val="32"/>
        </w:rPr>
        <w:t xml:space="preserve"> 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bookmarkStart w:id="1" w:name="enecrete"/>
      <w:bookmarkEnd w:id="1"/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drawing>
          <wp:inline distT="0" distB="0" distL="0" distR="0" wp14:anchorId="79E67B69" wp14:editId="1A1969B3">
            <wp:extent cx="9144000" cy="855980"/>
            <wp:effectExtent l="0" t="0" r="0" b="1270"/>
            <wp:docPr id="18" name="Picture 18" descr="leak-metalclad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eak-metalclad-titl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009C61C6" wp14:editId="0A5F8F85">
            <wp:extent cx="1755775" cy="285115"/>
            <wp:effectExtent l="0" t="0" r="0" b="635"/>
            <wp:docPr id="19" name="Picture 19" descr="http://www.eneconromania.ro/wp-content/uploads/product-logos/duraquartz-listing-page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eneconromania.ro/wp-content/uploads/product-logos/duraquartz-listing-page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450" w:lineRule="atLeast"/>
        <w:textAlignment w:val="baseline"/>
        <w:outlineLvl w:val="3"/>
        <w:rPr>
          <w:rFonts w:ascii="Helvetica" w:hAnsi="Helvetica" w:cs="Helvetica"/>
          <w:b w:val="0"/>
          <w:bCs w:val="0"/>
          <w:color w:val="333333"/>
          <w:sz w:val="32"/>
          <w:szCs w:val="32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Cel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bun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sistem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disponibil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reparare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protecție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betonului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!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ENECRETE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DuraQuartz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proofErr w:type="gram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compus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trei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componente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“100% solid”,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proiectat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cele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dificile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reparatii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probleme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protejare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betonului</w:t>
      </w:r>
      <w:proofErr w:type="spellEnd"/>
      <w:r w:rsidRPr="001D3A0D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3C78A25B" wp14:editId="7AF94489">
            <wp:extent cx="1184910" cy="285115"/>
            <wp:effectExtent l="0" t="0" r="0" b="635"/>
            <wp:docPr id="20" name="Picture 20" descr="http://www.eneconromania.ro/wp-content/uploads/product-logos/durafill-listing-page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eneconromania.ro/wp-content/uploads/product-logos/durafill-listing-page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proofErr w:type="gram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Cel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bun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sistem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 de 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acoperire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 a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pardoselilor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existent.</w:t>
      </w:r>
      <w:proofErr w:type="gram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De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asemenea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, ideal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aplicațiile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umplere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masiva</w:t>
      </w:r>
      <w:proofErr w:type="spell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4DF316F5" wp14:editId="01C49810">
            <wp:extent cx="2231390" cy="285115"/>
            <wp:effectExtent l="0" t="0" r="0" b="635"/>
            <wp:docPr id="21" name="Picture 21" descr="http://www.eneconromania.ro/wp-content/uploads/product-logos/enecretewp-listing-page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eneconromania.ro/wp-content/uploads/product-logos/enecretewp-listing-page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Sistem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oprire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loc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scurgerilor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proofErr w:type="gram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apa</w:t>
      </w:r>
      <w:proofErr w:type="spellEnd"/>
      <w:proofErr w:type="gram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, care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actioneaza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in 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putin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 de 60 de 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secunde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!</w:t>
      </w:r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Reparara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impermeabilizeaza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structurile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beton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zidărie</w:t>
      </w:r>
      <w:proofErr w:type="spellEnd"/>
      <w:r w:rsidRPr="001D3A0D">
        <w:rPr>
          <w:rFonts w:ascii="inherit" w:hAnsi="inherit" w:cs="Helvetica"/>
          <w:i/>
          <w:i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6102A798" wp14:editId="3DE45ECA">
            <wp:extent cx="2202180" cy="285115"/>
            <wp:effectExtent l="0" t="0" r="7620" b="635"/>
            <wp:docPr id="22" name="Picture 22" descr="http://www.eneconromania.ro/wp-content/uploads/product-logos/enecretews-listing-page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eneconromania.ro/wp-content/uploads/product-logos/enecretews-listing-page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Sistem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impermeabilizare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pereți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 de 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zidărie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poroasa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Impermeabilizant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sigilant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scurgerilor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acopera</w:t>
      </w:r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,umple,sigileaza</w:t>
      </w:r>
      <w:proofErr w:type="spellEnd"/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protejează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pereții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zidărie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poroasa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presiune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hidrostatica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,</w:t>
      </w:r>
    </w:p>
    <w:p w:rsid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bookmarkStart w:id="2" w:name="chemclad"/>
      <w:bookmarkEnd w:id="2"/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lastRenderedPageBreak/>
        <w:drawing>
          <wp:inline distT="0" distB="0" distL="0" distR="0" wp14:anchorId="6CC5A210" wp14:editId="74E72364">
            <wp:extent cx="9144000" cy="855980"/>
            <wp:effectExtent l="0" t="0" r="0" b="1270"/>
            <wp:docPr id="23" name="Picture 23" descr="leak-metalclad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eak-metalclad-titl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3E6A37FC" wp14:editId="0BF2891B">
            <wp:extent cx="2406650" cy="285115"/>
            <wp:effectExtent l="0" t="0" r="0" b="635"/>
            <wp:docPr id="24" name="Picture 24" descr="http://www.eneconromania.ro/wp-content/uploads/product-logos/chemclad-XC-overview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eneconromania.ro/wp-content/uploads/product-logos/chemclad-XC-overview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Protecție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extraordinară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 ,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unele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dintre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cele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aggressive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medii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chimice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br/>
        <w:t xml:space="preserve">Este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cel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bun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sistem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acoperire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protecție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chimică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piață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 </w:t>
      </w:r>
      <w:hyperlink r:id="rId48" w:history="1"/>
    </w:p>
    <w:p w:rsidR="001D3A0D" w:rsidRPr="001D3A0D" w:rsidRDefault="001D3A0D" w:rsidP="001D3A0D">
      <w:pPr>
        <w:shd w:val="clear" w:color="auto" w:fill="FFFFFF"/>
        <w:spacing w:after="225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Helvetica" w:hAnsi="Helvetica" w:cs="Helvetica"/>
          <w:b w:val="0"/>
          <w:bCs w:val="0"/>
          <w:noProof/>
          <w:color w:val="333333"/>
          <w:sz w:val="23"/>
          <w:szCs w:val="23"/>
        </w:rPr>
        <w:drawing>
          <wp:inline distT="0" distB="0" distL="0" distR="0" wp14:anchorId="35C0A43F" wp14:editId="3A69CD1E">
            <wp:extent cx="2406650" cy="285115"/>
            <wp:effectExtent l="0" t="0" r="0" b="635"/>
            <wp:docPr id="25" name="Picture 25" descr="http://www.eneconromania.ro/wp-content/uploads/chemclad-sc-over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eneconromania.ro/wp-content/uploads/chemclad-sc-overview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proofErr w:type="gram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Protejează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suprafețele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atacul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chimic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Beton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metal,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lemn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, plastic rigid, etc.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majoritatea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mediilor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industriale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standard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cazul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sunt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prezenti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acizi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ușori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substanțe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alcaline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înălbitori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uleiuri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benzine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, etc.</w:t>
      </w:r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74804594" wp14:editId="77FA46E8">
            <wp:extent cx="2684780" cy="285115"/>
            <wp:effectExtent l="0" t="0" r="1270" b="635"/>
            <wp:docPr id="26" name="Picture 26" descr="http://www.eneconromania.ro/wp-content/uploads/product-logos/chemclad-P4C-overview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eneconromania.ro/wp-content/uploads/product-logos/chemclad-P4C-overview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Reparatii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suprafetele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beton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!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br/>
        <w:t xml:space="preserve">CHEMCLAD P4C,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polimer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“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potențiator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aderenta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alcatuit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două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componente</w:t>
      </w:r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,pe</w:t>
      </w:r>
      <w:proofErr w:type="spellEnd"/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apă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special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formulat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ajuta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sigilarea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betonului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suprafețelor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bază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ciment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asigura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lipirea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optimă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între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Sistemul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ENECON “High Performance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Polimer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“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selectat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strat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finisaj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suprafață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bookmarkStart w:id="3" w:name="eneseal"/>
      <w:bookmarkEnd w:id="3"/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drawing>
          <wp:inline distT="0" distB="0" distL="0" distR="0" wp14:anchorId="018CB5B4" wp14:editId="0E236660">
            <wp:extent cx="9144000" cy="855980"/>
            <wp:effectExtent l="0" t="0" r="0" b="1270"/>
            <wp:docPr id="27" name="Picture 27" descr="leak-metalclad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leak-metalclad-title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7897B8EB" wp14:editId="6F9E0010">
            <wp:extent cx="2033905" cy="285115"/>
            <wp:effectExtent l="0" t="0" r="4445" b="635"/>
            <wp:docPr id="28" name="Picture 28" descr="http://www.eneconromania.ro/wp-content/uploads/product-logos/enesealhr-listing-page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eneconromania.ro/wp-content/uploads/product-logos/enesealhr-listing-page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Repara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zonele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 cu 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probleme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 la 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acoperiș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,</w:t>
      </w: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 r</w:t>
      </w:r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educe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sarcina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termica</w:t>
      </w:r>
      <w:proofErr w:type="spellEnd"/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> 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solară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protejeaza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izolația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!</w:t>
      </w: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Membrană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lichida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ceramica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,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ce</w:t>
      </w:r>
      <w:proofErr w:type="spellEnd"/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usuca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creand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o “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piele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rezistenta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umiditate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flexibila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durabila,permeabila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vapori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hidroizolatoare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fara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imbinari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 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Proprietățile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extraordinare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refracție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căldurii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asigură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economii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semnificative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energie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reducerea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temperaturilor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suprafață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acoperișului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datorită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căldurii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solare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drawing>
          <wp:inline distT="0" distB="0" distL="0" distR="0" wp14:anchorId="0FE5675F" wp14:editId="6EBB6F5E">
            <wp:extent cx="9144000" cy="855980"/>
            <wp:effectExtent l="0" t="0" r="0" b="1270"/>
            <wp:docPr id="29" name="Picture 29" descr="leak-metalclad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eak-metalclad-title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17AF48EE" wp14:editId="3A8DA170">
            <wp:extent cx="1938655" cy="285115"/>
            <wp:effectExtent l="0" t="0" r="4445" b="635"/>
            <wp:docPr id="30" name="Picture 30" descr="http://www.eneconromania.ro/wp-content/uploads/product-logos/enesealcr-listing-page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eneconromania.ro/wp-content/uploads/product-logos/enesealcr-listing-page.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ENESEAL CR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sistem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acoperire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care nu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necesită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sablare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abrazivă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înainte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aplicare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. Este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rezistent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coroziune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radiatiile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UV,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flexibil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care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poate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oferi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protecție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extraordinara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structuri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metalice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suprafețe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beton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 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Adera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asemenea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foarte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bine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suprafetele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galvanizate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lastRenderedPageBreak/>
        <w:drawing>
          <wp:inline distT="0" distB="0" distL="0" distR="0" wp14:anchorId="6ACB53B3" wp14:editId="1556F822">
            <wp:extent cx="9144000" cy="855980"/>
            <wp:effectExtent l="0" t="0" r="0" b="1270"/>
            <wp:docPr id="31" name="Picture 31" descr="leak-metalclad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eak-metalclad-title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1730DF22" wp14:editId="48ECDAF7">
            <wp:extent cx="2048510" cy="285115"/>
            <wp:effectExtent l="0" t="0" r="8890" b="635"/>
            <wp:docPr id="32" name="Picture 32" descr="http://www.eneconromania.ro/wp-content/uploads/product-logos/enesealmp-listing-page.pn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eneconromania.ro/wp-content/uploads/product-logos/enesealmp-listing-page.pn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ENESEAL MP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format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dintr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-un un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singur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component,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apa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viscozitate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ultra-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scazuta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complet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incolor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cand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usucă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hidrofug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. 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Acesta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oferă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protecție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extraordinară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intemperii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aproape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toate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tipurile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beton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zidarie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suprafete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minerale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4369A697" wp14:editId="4728BF8E">
            <wp:extent cx="2458085" cy="285115"/>
            <wp:effectExtent l="0" t="0" r="0" b="635"/>
            <wp:docPr id="33" name="Picture 33" descr="http://www.eneconromania.ro/wp-content/uploads/product-logos/enesealmphs-listing-page.pn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eneconromania.ro/wp-content/uploads/product-logos/enesealmphs-listing-page.pn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ENESEAL MP / HS MP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format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dintr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-un un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singur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component,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apa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viscozitate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ultra-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scazuta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complet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incolor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cand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usucă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hidrofug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. 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Acesta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oferă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protecție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extraordinară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intemperii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aproape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toate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tipurile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suprafete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orizontale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beton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zidarie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bookmarkStart w:id="4" w:name="eneclad"/>
      <w:bookmarkEnd w:id="4"/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drawing>
          <wp:inline distT="0" distB="0" distL="0" distR="0" wp14:anchorId="471BFE57" wp14:editId="17F92E8B">
            <wp:extent cx="9144000" cy="855980"/>
            <wp:effectExtent l="0" t="0" r="0" b="1270"/>
            <wp:docPr id="34" name="Picture 34" descr="leak-metalclad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eak-metalclad-title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57A7689D" wp14:editId="4C6537DC">
            <wp:extent cx="2179955" cy="285115"/>
            <wp:effectExtent l="0" t="0" r="0" b="635"/>
            <wp:docPr id="35" name="Picture 35" descr="http://www.eneconromania.ro/wp-content/uploads/product-logos/fps-listing-page.pn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eneconromania.ro/wp-content/uploads/product-logos/fps-listing-page.pn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proofErr w:type="gram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Cel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nou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sistem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de 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protecție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pardoselilor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nouă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eră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Protecție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extrema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pardoselii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medii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extreme.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Efectiv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utilizata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proteja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pardoselile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hangare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camere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mecanice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din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depozite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multe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altele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2054B088" wp14:editId="6C050F5F">
            <wp:extent cx="2143125" cy="285115"/>
            <wp:effectExtent l="0" t="0" r="9525" b="635"/>
            <wp:docPr id="36" name="Picture 36" descr="http://www.eneconromania.ro/wp-content/uploads/product-logos/cfs-listing-page.pn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eneconromania.ro/wp-content/uploads/product-logos/cfs-listing-page.pn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Etansant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transparent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pardoseli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))</w:t>
      </w:r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Etanseaza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betonul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rezistent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praf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nu are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miros.Format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două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componente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, “100% solid</w:t>
      </w:r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” ,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transparent.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0F26D4A6" wp14:editId="5FB8A989">
            <wp:extent cx="2179955" cy="285115"/>
            <wp:effectExtent l="0" t="0" r="0" b="635"/>
            <wp:docPr id="37" name="Picture 37" descr="http://www.eneconromania.ro/wp-content/uploads/product-logos/sps-listing-page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eneconromania.ro/wp-content/uploads/product-logos/sps-listing-page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Amorseaza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etanșeaza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niveleaza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suprafețe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rugoase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beton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într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-un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singur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pas.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Special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conceput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netezi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suprafetele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aspre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beton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 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72DAB28F" wp14:editId="4B01136F">
            <wp:extent cx="2326005" cy="285115"/>
            <wp:effectExtent l="0" t="0" r="0" b="635"/>
            <wp:docPr id="38" name="Picture 38" descr="http://www.eneconromania.ro/wp-content/uploads/product-logos/wbc-listing-page.gif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eneconromania.ro/wp-content/uploads/product-logos/wbc-listing-page.gif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Amorseaza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etanșeaza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niveleaza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într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-un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singur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pas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suprafețe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rugoase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beton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prezinta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probleme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umiditate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  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lastRenderedPageBreak/>
        <w:drawing>
          <wp:inline distT="0" distB="0" distL="0" distR="0" wp14:anchorId="4125D5EA" wp14:editId="638C4CBE">
            <wp:extent cx="9144000" cy="855980"/>
            <wp:effectExtent l="0" t="0" r="0" b="1270"/>
            <wp:docPr id="39" name="Picture 39" descr="leak-metalclad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leak-metalclad-title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122F45F2" wp14:editId="3A9B0146">
            <wp:extent cx="1631315" cy="285115"/>
            <wp:effectExtent l="0" t="0" r="6985" b="635"/>
            <wp:docPr id="40" name="Picture 40" descr="http://www.eneconromania.ro/wp-content/uploads/product-logos/superbond-listing-page.pn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eneconromania.ro/wp-content/uploads/product-logos/superbond-listing-page.pn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proofErr w:type="gram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Aderenta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extraordinară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suprafete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foarte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dificil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lipit</w:t>
      </w:r>
      <w:proofErr w:type="spellEnd"/>
      <w:r w:rsidRPr="001D3A0D">
        <w:rPr>
          <w:rFonts w:ascii="inherit" w:hAnsi="inherit" w:cs="Helvetica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Lipeste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fara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probleme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niciodată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înainte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inox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aluminiu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neted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suprafețe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galvanizate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granit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gresie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faianta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chiar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sticla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!</w:t>
      </w:r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bookmarkStart w:id="5" w:name="safetyclad"/>
      <w:bookmarkEnd w:id="5"/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drawing>
          <wp:inline distT="0" distB="0" distL="0" distR="0" wp14:anchorId="7ADCC24A" wp14:editId="0216784A">
            <wp:extent cx="9144000" cy="855980"/>
            <wp:effectExtent l="0" t="0" r="0" b="1270"/>
            <wp:docPr id="41" name="Picture 41" descr="leak-metalclad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eak-metalclad-title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5B6DA4EA" wp14:editId="185C9CD2">
            <wp:extent cx="1170305" cy="285115"/>
            <wp:effectExtent l="0" t="0" r="0" b="635"/>
            <wp:docPr id="42" name="Picture 42" descr="http://www.eneconromania.ro/wp-content/uploads/product-logos/duragrip-listing-page.pn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eneconromania.ro/wp-content/uploads/product-logos/duragrip-listing-page.pn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Sistemele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SAFETYCLAD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DuraGrip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sunt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proiectate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oferi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unele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dintre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bune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suprafețe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rezistente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alunecare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solicitante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aplicații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732D8EF1" wp14:editId="35D1B075">
            <wp:extent cx="4520565" cy="285115"/>
            <wp:effectExtent l="0" t="0" r="0" b="635"/>
            <wp:docPr id="43" name="Picture 43" descr="http://www.eneconromania.ro/wp-content/uploads/product-logos/safetyyellow-chemcladsc-enesealcr-product-page.pn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eneconromania.ro/wp-content/uploads/product-logos/safetyyellow-chemcladsc-enesealcr-product-page.pn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Protejeaza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suprafețele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atac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chimic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asigura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acoperire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flexibila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rezistentă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coroziune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oferind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același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timp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siguranță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culoare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galben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foarte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vizibilă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65707B"/>
          <w:sz w:val="23"/>
          <w:szCs w:val="23"/>
        </w:rPr>
      </w:pPr>
      <w:bookmarkStart w:id="6" w:name="eneflow"/>
      <w:bookmarkEnd w:id="6"/>
      <w:r w:rsidRPr="001D3A0D">
        <w:rPr>
          <w:rFonts w:ascii="Helvetica" w:hAnsi="Helvetica" w:cs="Helvetica"/>
          <w:b w:val="0"/>
          <w:bCs w:val="0"/>
          <w:noProof/>
          <w:color w:val="65707B"/>
          <w:sz w:val="23"/>
          <w:szCs w:val="23"/>
        </w:rPr>
        <w:drawing>
          <wp:inline distT="0" distB="0" distL="0" distR="0" wp14:anchorId="48F02757" wp14:editId="4022023B">
            <wp:extent cx="9144000" cy="855980"/>
            <wp:effectExtent l="0" t="0" r="0" b="1270"/>
            <wp:docPr id="44" name="Picture 44" descr="eneflow-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eneflow-title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1D3A0D">
        <w:rPr>
          <w:rFonts w:ascii="inherit" w:hAnsi="inherit" w:cs="Helvetica"/>
          <w:b w:val="0"/>
          <w:bCs w:val="0"/>
          <w:noProof/>
          <w:color w:val="1B95CD"/>
          <w:sz w:val="23"/>
          <w:szCs w:val="23"/>
          <w:bdr w:val="none" w:sz="0" w:space="0" w:color="auto" w:frame="1"/>
        </w:rPr>
        <w:drawing>
          <wp:inline distT="0" distB="0" distL="0" distR="0" wp14:anchorId="587F82ED" wp14:editId="2ECE965D">
            <wp:extent cx="1718945" cy="285115"/>
            <wp:effectExtent l="0" t="0" r="0" b="635"/>
            <wp:docPr id="45" name="Picture 45" descr="http://www.eneconromania.ro/wp-content/themes/Enecon/images/product-logos/eneflow-listing.pn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eneconromania.ro/wp-content/themes/Enecon/images/product-logos/eneflow-listing.pn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0D" w:rsidRPr="001D3A0D" w:rsidRDefault="001D3A0D" w:rsidP="001D3A0D">
      <w:pPr>
        <w:shd w:val="clear" w:color="auto" w:fill="FFFFFF"/>
        <w:spacing w:after="0" w:line="330" w:lineRule="atLeast"/>
        <w:textAlignment w:val="baseline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proofErr w:type="spellStart"/>
      <w:proofErr w:type="gram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Elimina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crusta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coroziunea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datorate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crustei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ajuta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stabilizarea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pH –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ului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toate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tipurile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sisteme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>curgere</w:t>
      </w:r>
      <w:proofErr w:type="spellEnd"/>
      <w:r w:rsidRPr="001D3A0D">
        <w:rPr>
          <w:rFonts w:ascii="inherit" w:hAnsi="inherit" w:cs="Helvetica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de fluid.</w:t>
      </w:r>
      <w:bookmarkStart w:id="7" w:name="_GoBack"/>
      <w:bookmarkEnd w:id="7"/>
      <w:proofErr w:type="gramEnd"/>
      <w:r w:rsidRPr="001D3A0D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</w:p>
    <w:p w:rsidR="00A873FC" w:rsidRDefault="00A873FC"/>
    <w:sectPr w:rsidR="00A87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8B" w:rsidRDefault="00AD188B" w:rsidP="001D3A0D">
      <w:pPr>
        <w:spacing w:after="0" w:line="240" w:lineRule="auto"/>
      </w:pPr>
      <w:r>
        <w:separator/>
      </w:r>
    </w:p>
  </w:endnote>
  <w:endnote w:type="continuationSeparator" w:id="0">
    <w:p w:rsidR="00AD188B" w:rsidRDefault="00AD188B" w:rsidP="001D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8B" w:rsidRDefault="00AD188B" w:rsidP="001D3A0D">
      <w:pPr>
        <w:spacing w:after="0" w:line="240" w:lineRule="auto"/>
      </w:pPr>
      <w:r>
        <w:separator/>
      </w:r>
    </w:p>
  </w:footnote>
  <w:footnote w:type="continuationSeparator" w:id="0">
    <w:p w:rsidR="00AD188B" w:rsidRDefault="00AD188B" w:rsidP="001D3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FD"/>
    <w:rsid w:val="001D3A0D"/>
    <w:rsid w:val="00A873FC"/>
    <w:rsid w:val="00AD188B"/>
    <w:rsid w:val="00F0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0D"/>
    <w:rPr>
      <w:rFonts w:ascii="Tahoma" w:hAnsi="Tahoma" w:cs="Tahoma"/>
      <w:b/>
      <w:bCs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0D"/>
    <w:rPr>
      <w:rFonts w:cs="Times New Roman"/>
      <w:b/>
      <w:bCs/>
      <w:color w:val="000000" w:themeColor="tex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D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0D"/>
    <w:rPr>
      <w:rFonts w:cs="Times New Roman"/>
      <w:b/>
      <w:bCs/>
      <w:color w:val="000000" w:themeColor="tex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0D"/>
    <w:rPr>
      <w:rFonts w:ascii="Tahoma" w:hAnsi="Tahoma" w:cs="Tahoma"/>
      <w:b/>
      <w:bCs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0D"/>
    <w:rPr>
      <w:rFonts w:cs="Times New Roman"/>
      <w:b/>
      <w:bCs/>
      <w:color w:val="000000" w:themeColor="tex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D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0D"/>
    <w:rPr>
      <w:rFonts w:cs="Times New Roman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eneconromania.ro/products/ceramalloy-cbx/" TargetMode="External"/><Relationship Id="rId26" Type="http://schemas.openxmlformats.org/officeDocument/2006/relationships/hyperlink" Target="http://www.eneconromania.ro/products/durawrap/" TargetMode="External"/><Relationship Id="rId39" Type="http://schemas.openxmlformats.org/officeDocument/2006/relationships/hyperlink" Target="http://www.eneconromania.ro/products/durafill/" TargetMode="External"/><Relationship Id="rId21" Type="http://schemas.openxmlformats.org/officeDocument/2006/relationships/hyperlink" Target="http://www.eneconromania.ro/products/speedalloy/" TargetMode="External"/><Relationship Id="rId34" Type="http://schemas.openxmlformats.org/officeDocument/2006/relationships/hyperlink" Target="http://www.eneconromania.ro/products/flexiclad-er/" TargetMode="External"/><Relationship Id="rId42" Type="http://schemas.openxmlformats.org/officeDocument/2006/relationships/image" Target="media/image21.png"/><Relationship Id="rId47" Type="http://schemas.openxmlformats.org/officeDocument/2006/relationships/image" Target="media/image24.png"/><Relationship Id="rId50" Type="http://schemas.openxmlformats.org/officeDocument/2006/relationships/hyperlink" Target="http://www.eneconromania.ro/products/chemclad-p4c/" TargetMode="External"/><Relationship Id="rId55" Type="http://schemas.openxmlformats.org/officeDocument/2006/relationships/image" Target="media/image29.jpeg"/><Relationship Id="rId63" Type="http://schemas.openxmlformats.org/officeDocument/2006/relationships/image" Target="media/image34.jpeg"/><Relationship Id="rId68" Type="http://schemas.openxmlformats.org/officeDocument/2006/relationships/hyperlink" Target="http://www.eneconromania.ro/products/sps/" TargetMode="External"/><Relationship Id="rId76" Type="http://schemas.openxmlformats.org/officeDocument/2006/relationships/hyperlink" Target="http://www.eneconromania.ro/products/duragrip/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38.gif"/><Relationship Id="rId2" Type="http://schemas.microsoft.com/office/2007/relationships/stylesWithEffects" Target="stylesWithEffects.xml"/><Relationship Id="rId16" Type="http://schemas.openxmlformats.org/officeDocument/2006/relationships/hyperlink" Target="http://www.eneconromania.ro/products/ceramalloy-cl/" TargetMode="External"/><Relationship Id="rId29" Type="http://schemas.openxmlformats.org/officeDocument/2006/relationships/hyperlink" Target="http://www.eneconromania.ro/products/duratough-dp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hyperlink" Target="http://www.eneconromania.ro/products/duraquartz/" TargetMode="External"/><Relationship Id="rId40" Type="http://schemas.openxmlformats.org/officeDocument/2006/relationships/image" Target="media/image20.png"/><Relationship Id="rId45" Type="http://schemas.openxmlformats.org/officeDocument/2006/relationships/image" Target="media/image23.jpeg"/><Relationship Id="rId53" Type="http://schemas.openxmlformats.org/officeDocument/2006/relationships/hyperlink" Target="http://www.eneconromania.ro/products/eneseal-hr/" TargetMode="External"/><Relationship Id="rId58" Type="http://schemas.openxmlformats.org/officeDocument/2006/relationships/image" Target="media/image31.jpeg"/><Relationship Id="rId66" Type="http://schemas.openxmlformats.org/officeDocument/2006/relationships/hyperlink" Target="http://www.eneconromania.ro/products/cfs/" TargetMode="External"/><Relationship Id="rId74" Type="http://schemas.openxmlformats.org/officeDocument/2006/relationships/image" Target="media/image40.png"/><Relationship Id="rId79" Type="http://schemas.openxmlformats.org/officeDocument/2006/relationships/image" Target="media/image43.png"/><Relationship Id="rId5" Type="http://schemas.openxmlformats.org/officeDocument/2006/relationships/footnotes" Target="footnotes.xml"/><Relationship Id="rId61" Type="http://schemas.openxmlformats.org/officeDocument/2006/relationships/hyperlink" Target="http://www.eneconromania.ro/products/eneseal-mphs/" TargetMode="External"/><Relationship Id="rId82" Type="http://schemas.openxmlformats.org/officeDocument/2006/relationships/image" Target="media/image45.png"/><Relationship Id="rId10" Type="http://schemas.openxmlformats.org/officeDocument/2006/relationships/hyperlink" Target="http://www.eneconromania.ro/products/ceramalloy-cp-ac/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www.eneconromania.ro/products/duratough-dl/" TargetMode="External"/><Relationship Id="rId44" Type="http://schemas.openxmlformats.org/officeDocument/2006/relationships/image" Target="media/image22.png"/><Relationship Id="rId52" Type="http://schemas.openxmlformats.org/officeDocument/2006/relationships/image" Target="media/image27.jpeg"/><Relationship Id="rId60" Type="http://schemas.openxmlformats.org/officeDocument/2006/relationships/image" Target="media/image32.png"/><Relationship Id="rId65" Type="http://schemas.openxmlformats.org/officeDocument/2006/relationships/image" Target="media/image35.png"/><Relationship Id="rId73" Type="http://schemas.openxmlformats.org/officeDocument/2006/relationships/hyperlink" Target="http://www.eneconromania.ro/products/superbond/" TargetMode="External"/><Relationship Id="rId78" Type="http://schemas.openxmlformats.org/officeDocument/2006/relationships/hyperlink" Target="http://www.eneconromania.ro/products/safety-yellow/" TargetMode="External"/><Relationship Id="rId81" Type="http://schemas.openxmlformats.org/officeDocument/2006/relationships/hyperlink" Target="http://www.eneconromania.ro/products/eneflo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eneconromania.ro/products/ceramalloy-cp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hyperlink" Target="http://www.eneconromania.ro/products/enecrete-ws/" TargetMode="External"/><Relationship Id="rId48" Type="http://schemas.openxmlformats.org/officeDocument/2006/relationships/hyperlink" Target="http://www.eneconromania.ro/products/chemclad-xc/" TargetMode="External"/><Relationship Id="rId56" Type="http://schemas.openxmlformats.org/officeDocument/2006/relationships/hyperlink" Target="http://www.eneconromania.ro/products/eneseal-cr/" TargetMode="External"/><Relationship Id="rId64" Type="http://schemas.openxmlformats.org/officeDocument/2006/relationships/hyperlink" Target="http://www.eneconromania.ro/products/fps/" TargetMode="External"/><Relationship Id="rId69" Type="http://schemas.openxmlformats.org/officeDocument/2006/relationships/image" Target="media/image37.png"/><Relationship Id="rId77" Type="http://schemas.openxmlformats.org/officeDocument/2006/relationships/image" Target="media/image42.png"/><Relationship Id="rId8" Type="http://schemas.openxmlformats.org/officeDocument/2006/relationships/hyperlink" Target="http://www.eneconromania.ro/products/duralloy/" TargetMode="External"/><Relationship Id="rId51" Type="http://schemas.openxmlformats.org/officeDocument/2006/relationships/image" Target="media/image26.png"/><Relationship Id="rId72" Type="http://schemas.openxmlformats.org/officeDocument/2006/relationships/image" Target="media/image39.jpeg"/><Relationship Id="rId80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hyperlink" Target="http://www.eneconromania.ro/products/ceramalloy-cl-ac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33" Type="http://schemas.openxmlformats.org/officeDocument/2006/relationships/image" Target="media/image16.jpeg"/><Relationship Id="rId38" Type="http://schemas.openxmlformats.org/officeDocument/2006/relationships/image" Target="media/image19.png"/><Relationship Id="rId46" Type="http://schemas.openxmlformats.org/officeDocument/2006/relationships/hyperlink" Target="http://www.eneconromania.ro/products/chemclad-xc/" TargetMode="External"/><Relationship Id="rId59" Type="http://schemas.openxmlformats.org/officeDocument/2006/relationships/hyperlink" Target="http://www.eneconromania.ro/products/eneseal-mp/" TargetMode="External"/><Relationship Id="rId67" Type="http://schemas.openxmlformats.org/officeDocument/2006/relationships/image" Target="media/image36.png"/><Relationship Id="rId20" Type="http://schemas.openxmlformats.org/officeDocument/2006/relationships/image" Target="media/image8.jpeg"/><Relationship Id="rId41" Type="http://schemas.openxmlformats.org/officeDocument/2006/relationships/hyperlink" Target="http://www.eneconromania.ro/products/enecrete-wp/" TargetMode="External"/><Relationship Id="rId54" Type="http://schemas.openxmlformats.org/officeDocument/2006/relationships/image" Target="media/image28.png"/><Relationship Id="rId62" Type="http://schemas.openxmlformats.org/officeDocument/2006/relationships/image" Target="media/image33.png"/><Relationship Id="rId70" Type="http://schemas.openxmlformats.org/officeDocument/2006/relationships/hyperlink" Target="http://www.eneconromania.ro/products/wbc/" TargetMode="External"/><Relationship Id="rId75" Type="http://schemas.openxmlformats.org/officeDocument/2006/relationships/image" Target="media/image41.jpe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://www.eneconromania.ro/products/speedalloy-qs/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8.jpeg"/><Relationship Id="rId49" Type="http://schemas.openxmlformats.org/officeDocument/2006/relationships/image" Target="media/image25.png"/><Relationship Id="rId57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GySzekely</dc:creator>
  <cp:keywords/>
  <dc:description/>
  <cp:lastModifiedBy>GySzekely</cp:lastModifiedBy>
  <cp:revision>2</cp:revision>
  <dcterms:created xsi:type="dcterms:W3CDTF">2016-05-18T16:27:00Z</dcterms:created>
  <dcterms:modified xsi:type="dcterms:W3CDTF">2016-05-18T16:33:00Z</dcterms:modified>
</cp:coreProperties>
</file>