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1E" w:rsidRPr="00A1118D" w:rsidRDefault="00CC021E">
      <w:pPr>
        <w:rPr>
          <w:lang w:val="it-IT"/>
        </w:rPr>
      </w:pPr>
      <w:r w:rsidRPr="00A1118D">
        <w:rPr>
          <w:lang w:val="it-IT"/>
        </w:rPr>
        <w:t>SC COMINDAL GM IMPEX SRL</w:t>
      </w:r>
    </w:p>
    <w:p w:rsidR="00CC021E" w:rsidRPr="00A1118D" w:rsidRDefault="00CC021E">
      <w:pPr>
        <w:rPr>
          <w:lang w:val="it-IT"/>
        </w:rPr>
      </w:pPr>
      <w:r w:rsidRPr="00A1118D">
        <w:rPr>
          <w:lang w:val="it-IT"/>
        </w:rPr>
        <w:t>CUI : RO9072361 ; J40/116/1997</w:t>
      </w:r>
    </w:p>
    <w:p w:rsidR="00CC021E" w:rsidRPr="00A1118D" w:rsidRDefault="00CC021E">
      <w:pPr>
        <w:rPr>
          <w:lang w:val="it-IT"/>
        </w:rPr>
      </w:pPr>
      <w:r w:rsidRPr="00A1118D">
        <w:rPr>
          <w:lang w:val="it-IT"/>
        </w:rPr>
        <w:t>Bucuresti, Sector 2</w:t>
      </w:r>
    </w:p>
    <w:p w:rsidR="00CC021E" w:rsidRPr="00A1118D" w:rsidRDefault="00CC021E">
      <w:pPr>
        <w:rPr>
          <w:lang w:val="it-IT"/>
        </w:rPr>
      </w:pPr>
      <w:r w:rsidRPr="00A1118D">
        <w:rPr>
          <w:lang w:val="it-IT"/>
        </w:rPr>
        <w:t>Str. Campul Mosilor nr. 5</w:t>
      </w:r>
    </w:p>
    <w:p w:rsidR="00CC021E" w:rsidRPr="00A1118D" w:rsidRDefault="00CC021E">
      <w:pPr>
        <w:rPr>
          <w:lang w:val="it-IT"/>
        </w:rPr>
      </w:pPr>
      <w:r w:rsidRPr="00A1118D">
        <w:rPr>
          <w:lang w:val="it-IT"/>
        </w:rPr>
        <w:t>Tel. / Fax : 021.252.60.60</w:t>
      </w:r>
    </w:p>
    <w:p w:rsidR="00CC021E" w:rsidRPr="00A1118D" w:rsidRDefault="00CC021E">
      <w:pPr>
        <w:rPr>
          <w:lang w:val="it-IT"/>
        </w:rPr>
      </w:pPr>
    </w:p>
    <w:p w:rsidR="00CC021E" w:rsidRPr="00A1118D" w:rsidRDefault="00CC021E" w:rsidP="00054AB4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PREZENTARE </w:t>
      </w:r>
      <w:r w:rsidRPr="00A1118D">
        <w:rPr>
          <w:b/>
          <w:bCs/>
          <w:lang w:val="it-IT"/>
        </w:rPr>
        <w:t>TEHNICA</w:t>
      </w:r>
    </w:p>
    <w:p w:rsidR="00CC021E" w:rsidRPr="00A1118D" w:rsidRDefault="00CC021E">
      <w:pPr>
        <w:rPr>
          <w:lang w:val="it-IT"/>
        </w:rPr>
      </w:pPr>
    </w:p>
    <w:p w:rsidR="00CC021E" w:rsidRPr="00A1118D" w:rsidRDefault="00CC021E" w:rsidP="002B3EEC">
      <w:pPr>
        <w:jc w:val="both"/>
        <w:rPr>
          <w:lang w:val="it-IT"/>
        </w:rPr>
      </w:pPr>
      <w:r w:rsidRPr="00A1118D">
        <w:rPr>
          <w:lang w:val="it-IT"/>
        </w:rPr>
        <w:t xml:space="preserve">        </w:t>
      </w:r>
      <w:r w:rsidRPr="00A1118D">
        <w:rPr>
          <w:lang w:val="it-IT"/>
        </w:rPr>
        <w:tab/>
      </w:r>
      <w:r w:rsidRPr="00A1118D">
        <w:rPr>
          <w:b/>
          <w:bCs/>
          <w:lang w:val="it-IT"/>
        </w:rPr>
        <w:t>SC Comindal GM Impex SRL</w:t>
      </w:r>
      <w:r w:rsidRPr="00A1118D">
        <w:rPr>
          <w:lang w:val="it-IT"/>
        </w:rPr>
        <w:t xml:space="preserve"> este proprietarul imobilului </w:t>
      </w:r>
      <w:r w:rsidRPr="00A1118D">
        <w:rPr>
          <w:b/>
          <w:bCs/>
          <w:i/>
          <w:iCs/>
          <w:u w:val="single"/>
          <w:lang w:val="it-IT"/>
        </w:rPr>
        <w:t>din anu</w:t>
      </w:r>
      <w:r>
        <w:rPr>
          <w:b/>
          <w:bCs/>
          <w:i/>
          <w:iCs/>
          <w:u w:val="single"/>
          <w:lang w:val="it-IT"/>
        </w:rPr>
        <w:t>l 2005</w:t>
      </w:r>
      <w:r w:rsidRPr="00E56F4A">
        <w:rPr>
          <w:b/>
          <w:bCs/>
          <w:i/>
          <w:iCs/>
          <w:lang w:val="it-IT"/>
        </w:rPr>
        <w:t xml:space="preserve"> </w:t>
      </w:r>
      <w:r w:rsidRPr="00A1118D">
        <w:rPr>
          <w:lang w:val="it-IT"/>
        </w:rPr>
        <w:t xml:space="preserve">situat pe </w:t>
      </w:r>
      <w:r w:rsidRPr="00A1118D">
        <w:rPr>
          <w:b/>
          <w:bCs/>
          <w:lang w:val="it-IT"/>
        </w:rPr>
        <w:t>drumul european E73</w:t>
      </w:r>
      <w:r w:rsidRPr="00A1118D">
        <w:rPr>
          <w:lang w:val="it-IT"/>
        </w:rPr>
        <w:t xml:space="preserve"> ce face legatura intre orasele </w:t>
      </w:r>
      <w:r w:rsidRPr="00A1118D">
        <w:rPr>
          <w:b/>
          <w:bCs/>
          <w:lang w:val="it-IT"/>
        </w:rPr>
        <w:t>Deva</w:t>
      </w:r>
      <w:r w:rsidRPr="00A1118D">
        <w:rPr>
          <w:lang w:val="it-IT"/>
        </w:rPr>
        <w:t xml:space="preserve"> si </w:t>
      </w:r>
      <w:r w:rsidRPr="00A1118D">
        <w:rPr>
          <w:b/>
          <w:bCs/>
          <w:lang w:val="it-IT"/>
        </w:rPr>
        <w:t>Oradea</w:t>
      </w:r>
      <w:r w:rsidRPr="00A1118D">
        <w:rPr>
          <w:lang w:val="it-IT"/>
        </w:rPr>
        <w:t xml:space="preserve">, mai exact in </w:t>
      </w:r>
      <w:r w:rsidRPr="00A1118D">
        <w:rPr>
          <w:b/>
          <w:bCs/>
          <w:lang w:val="it-IT"/>
        </w:rPr>
        <w:t>Municipiul Brad</w:t>
      </w:r>
      <w:r w:rsidRPr="00A1118D">
        <w:rPr>
          <w:lang w:val="it-IT"/>
        </w:rPr>
        <w:t xml:space="preserve">, judetul Hunedoara, la intrarea dinspre Deva. </w:t>
      </w:r>
    </w:p>
    <w:p w:rsidR="00CC021E" w:rsidRDefault="00CC021E" w:rsidP="00072891">
      <w:pPr>
        <w:ind w:firstLine="720"/>
        <w:jc w:val="both"/>
      </w:pPr>
      <w:r w:rsidRPr="00A1118D">
        <w:rPr>
          <w:lang w:val="it-IT"/>
        </w:rPr>
        <w:t>Imo</w:t>
      </w:r>
      <w:r>
        <w:rPr>
          <w:lang w:val="it-IT"/>
        </w:rPr>
        <w:t>bilul este a</w:t>
      </w:r>
      <w:r w:rsidRPr="00A1118D">
        <w:rPr>
          <w:lang w:val="it-IT"/>
        </w:rPr>
        <w:t xml:space="preserve">mplasat intr-o zona cu un peisaj incantator si cu potential, ocupa o suprafata de peste </w:t>
      </w:r>
      <w:r w:rsidRPr="00A1118D">
        <w:rPr>
          <w:b/>
          <w:bCs/>
          <w:lang w:val="it-IT"/>
        </w:rPr>
        <w:t>4500 (patru mii cinci sute) metri patrati</w:t>
      </w:r>
      <w:r w:rsidRPr="00A1118D">
        <w:rPr>
          <w:lang w:val="it-IT"/>
        </w:rPr>
        <w:t xml:space="preserve">, cu o deschidere la strada de </w:t>
      </w:r>
      <w:r>
        <w:rPr>
          <w:lang w:val="it-IT"/>
        </w:rPr>
        <w:t>aproximativ</w:t>
      </w:r>
      <w:r w:rsidRPr="00A1118D">
        <w:rPr>
          <w:lang w:val="it-IT"/>
        </w:rPr>
        <w:t xml:space="preserve"> </w:t>
      </w:r>
      <w:r w:rsidRPr="00A1118D">
        <w:rPr>
          <w:b/>
          <w:bCs/>
          <w:lang w:val="it-IT"/>
        </w:rPr>
        <w:t>200 (doua sute) de metri</w:t>
      </w:r>
      <w:r w:rsidRPr="00A1118D">
        <w:rPr>
          <w:lang w:val="it-IT"/>
        </w:rPr>
        <w:t xml:space="preserve">. </w:t>
      </w:r>
      <w:r>
        <w:t>Din suprafata totala:</w:t>
      </w:r>
    </w:p>
    <w:p w:rsidR="00CC021E" w:rsidRDefault="00CC021E" w:rsidP="009231E2">
      <w:pPr>
        <w:numPr>
          <w:ilvl w:val="0"/>
          <w:numId w:val="1"/>
        </w:numPr>
        <w:ind w:left="709"/>
        <w:jc w:val="both"/>
      </w:pPr>
      <w:r>
        <w:t>circa 250 (doua sute cincizeci) de metri patrati sunt ocupati de statia de distributie a carburantilor;</w:t>
      </w:r>
    </w:p>
    <w:p w:rsidR="00CC021E" w:rsidRDefault="00CC021E" w:rsidP="009231E2">
      <w:pPr>
        <w:numPr>
          <w:ilvl w:val="0"/>
          <w:numId w:val="1"/>
        </w:numPr>
        <w:ind w:left="709"/>
        <w:jc w:val="both"/>
      </w:pPr>
      <w:r>
        <w:t>120 (o suta douazeci) de metri patrati sunt ocupati de depozitul de carburanti;</w:t>
      </w:r>
    </w:p>
    <w:p w:rsidR="00CC021E" w:rsidRPr="00A1118D" w:rsidRDefault="00CC021E" w:rsidP="009231E2">
      <w:pPr>
        <w:numPr>
          <w:ilvl w:val="0"/>
          <w:numId w:val="1"/>
        </w:numPr>
        <w:ind w:left="709"/>
        <w:jc w:val="both"/>
        <w:rPr>
          <w:lang w:val="it-IT"/>
        </w:rPr>
      </w:pPr>
      <w:r w:rsidRPr="00A1118D">
        <w:rPr>
          <w:lang w:val="it-IT"/>
        </w:rPr>
        <w:t xml:space="preserve">800 (opt sute) de metri patrati sunt alocati parcarii pentru traficul greu; </w:t>
      </w:r>
    </w:p>
    <w:p w:rsidR="00CC021E" w:rsidRDefault="00CC021E" w:rsidP="009231E2">
      <w:pPr>
        <w:numPr>
          <w:ilvl w:val="0"/>
          <w:numId w:val="1"/>
        </w:numPr>
        <w:ind w:left="709"/>
        <w:jc w:val="both"/>
        <w:rPr>
          <w:lang w:val="it-IT"/>
        </w:rPr>
      </w:pPr>
      <w:r w:rsidRPr="00A1118D">
        <w:rPr>
          <w:lang w:val="it-IT"/>
        </w:rPr>
        <w:t>200 (doua sute) de metri patrati pentru autoturisme</w:t>
      </w:r>
      <w:r>
        <w:rPr>
          <w:lang w:val="it-IT"/>
        </w:rPr>
        <w:t>;</w:t>
      </w:r>
    </w:p>
    <w:p w:rsidR="00CC021E" w:rsidRPr="00A1118D" w:rsidRDefault="00CC021E" w:rsidP="009231E2">
      <w:pPr>
        <w:numPr>
          <w:ilvl w:val="0"/>
          <w:numId w:val="1"/>
        </w:numPr>
        <w:ind w:left="709"/>
        <w:jc w:val="both"/>
        <w:rPr>
          <w:lang w:val="it-IT"/>
        </w:rPr>
      </w:pPr>
      <w:r>
        <w:rPr>
          <w:lang w:val="it-IT"/>
        </w:rPr>
        <w:t>3130 (trei mii o suta treizeci) de metri patrati sunt ocupati de zona verde.</w:t>
      </w:r>
    </w:p>
    <w:p w:rsidR="00CC021E" w:rsidRPr="00A1118D" w:rsidRDefault="00CC021E" w:rsidP="00072891">
      <w:pPr>
        <w:ind w:left="709"/>
        <w:jc w:val="both"/>
        <w:rPr>
          <w:lang w:val="it-IT"/>
        </w:rPr>
      </w:pPr>
    </w:p>
    <w:p w:rsidR="00CC021E" w:rsidRDefault="00CC021E" w:rsidP="002B3EEC">
      <w:pPr>
        <w:jc w:val="both"/>
        <w:rPr>
          <w:lang w:val="it-IT"/>
        </w:rPr>
      </w:pPr>
      <w:r w:rsidRPr="00A1118D">
        <w:rPr>
          <w:lang w:val="it-IT"/>
        </w:rPr>
        <w:t xml:space="preserve">     </w:t>
      </w:r>
      <w:r w:rsidRPr="00A1118D">
        <w:rPr>
          <w:lang w:val="it-IT"/>
        </w:rPr>
        <w:tab/>
      </w:r>
      <w:r w:rsidRPr="00A1118D">
        <w:rPr>
          <w:b/>
          <w:bCs/>
          <w:u w:val="single"/>
          <w:lang w:val="it-IT"/>
        </w:rPr>
        <w:t>Rezervoarele sunt in numar de 3 (trei) cu o capacitatea de 27 (douazeci si sapte) de tone fiecare</w:t>
      </w:r>
      <w:r>
        <w:rPr>
          <w:lang w:val="it-IT"/>
        </w:rPr>
        <w:t>:</w:t>
      </w:r>
    </w:p>
    <w:p w:rsidR="00CC021E" w:rsidRPr="00D112AF" w:rsidRDefault="00CC021E" w:rsidP="00D112AF">
      <w:pPr>
        <w:pStyle w:val="ListParagraph"/>
        <w:numPr>
          <w:ilvl w:val="2"/>
          <w:numId w:val="8"/>
        </w:numPr>
        <w:jc w:val="both"/>
        <w:rPr>
          <w:lang w:val="it-IT"/>
        </w:rPr>
      </w:pPr>
      <w:r w:rsidRPr="00D112AF">
        <w:rPr>
          <w:lang w:val="it-IT"/>
        </w:rPr>
        <w:t xml:space="preserve">2(doua) de benzina </w:t>
      </w:r>
      <w:r w:rsidRPr="00A1118D">
        <w:rPr>
          <w:lang w:val="it-IT"/>
        </w:rPr>
        <w:t>echipate cu recuperatoare de vapori la descarcare</w:t>
      </w:r>
      <w:r>
        <w:rPr>
          <w:lang w:val="it-IT"/>
        </w:rPr>
        <w:t>;</w:t>
      </w:r>
    </w:p>
    <w:p w:rsidR="00CC021E" w:rsidRPr="00A1118D" w:rsidRDefault="00CC021E" w:rsidP="00A1118D">
      <w:pPr>
        <w:numPr>
          <w:ilvl w:val="2"/>
          <w:numId w:val="8"/>
        </w:numPr>
        <w:jc w:val="both"/>
        <w:rPr>
          <w:lang w:val="it-IT"/>
        </w:rPr>
      </w:pPr>
      <w:r>
        <w:rPr>
          <w:lang w:val="it-IT"/>
        </w:rPr>
        <w:t>1(</w:t>
      </w:r>
      <w:r w:rsidRPr="00A1118D">
        <w:rPr>
          <w:lang w:val="it-IT"/>
        </w:rPr>
        <w:t>unu</w:t>
      </w:r>
      <w:r>
        <w:rPr>
          <w:lang w:val="it-IT"/>
        </w:rPr>
        <w:t>) de motorina.</w:t>
      </w:r>
    </w:p>
    <w:p w:rsidR="00CC021E" w:rsidRPr="00A1118D" w:rsidRDefault="00CC021E" w:rsidP="009231E2">
      <w:pPr>
        <w:ind w:firstLine="708"/>
        <w:jc w:val="both"/>
        <w:rPr>
          <w:b/>
          <w:bCs/>
          <w:u w:val="single"/>
          <w:lang w:val="pt-BR"/>
        </w:rPr>
      </w:pPr>
      <w:r w:rsidRPr="00A1118D">
        <w:rPr>
          <w:b/>
          <w:bCs/>
          <w:u w:val="single"/>
          <w:lang w:val="pt-BR"/>
        </w:rPr>
        <w:t xml:space="preserve">Pompele sunt in numar de 3 (trei): </w:t>
      </w:r>
    </w:p>
    <w:p w:rsidR="00CC021E" w:rsidRPr="00A1118D" w:rsidRDefault="00CC021E" w:rsidP="00A1118D">
      <w:pPr>
        <w:ind w:left="1068"/>
        <w:jc w:val="both"/>
        <w:rPr>
          <w:lang w:val="pt-BR"/>
        </w:rPr>
      </w:pPr>
      <w:r>
        <w:rPr>
          <w:lang w:val="pt-BR"/>
        </w:rPr>
        <w:t xml:space="preserve"> - </w:t>
      </w:r>
      <w:r w:rsidRPr="00A1118D">
        <w:rPr>
          <w:lang w:val="pt-BR"/>
        </w:rPr>
        <w:t>doua dintre ele cu 2 (doua) produse-4 (patru) pistoale ;</w:t>
      </w:r>
    </w:p>
    <w:p w:rsidR="00CC021E" w:rsidRPr="00A1118D" w:rsidRDefault="00CC021E" w:rsidP="00A1118D">
      <w:pPr>
        <w:ind w:left="1068"/>
        <w:jc w:val="both"/>
        <w:rPr>
          <w:lang w:val="it-IT"/>
        </w:rPr>
      </w:pPr>
      <w:r w:rsidRPr="00A1118D">
        <w:rPr>
          <w:lang w:val="it-IT"/>
        </w:rPr>
        <w:t>-  una cu un produs-2 (doua) pistoale,din care unul cu debit marit.</w:t>
      </w:r>
    </w:p>
    <w:p w:rsidR="00CC021E" w:rsidRDefault="00CC021E" w:rsidP="009231E2">
      <w:pPr>
        <w:ind w:firstLine="708"/>
        <w:jc w:val="both"/>
        <w:rPr>
          <w:lang w:val="it-IT"/>
        </w:rPr>
      </w:pPr>
      <w:r w:rsidRPr="00A1118D">
        <w:rPr>
          <w:lang w:val="it-IT"/>
        </w:rPr>
        <w:t xml:space="preserve"> </w:t>
      </w:r>
      <w:r>
        <w:rPr>
          <w:lang w:val="it-IT"/>
        </w:rPr>
        <w:t xml:space="preserve">Pompele </w:t>
      </w:r>
      <w:r w:rsidRPr="00A1118D">
        <w:rPr>
          <w:lang w:val="it-IT"/>
        </w:rPr>
        <w:t xml:space="preserve"> pentru benzina </w:t>
      </w:r>
      <w:r>
        <w:rPr>
          <w:lang w:val="it-IT"/>
        </w:rPr>
        <w:t>sunt</w:t>
      </w:r>
      <w:r w:rsidRPr="00A1118D">
        <w:rPr>
          <w:lang w:val="it-IT"/>
        </w:rPr>
        <w:t xml:space="preserve"> ech</w:t>
      </w:r>
      <w:r>
        <w:rPr>
          <w:lang w:val="it-IT"/>
        </w:rPr>
        <w:t>i</w:t>
      </w:r>
      <w:r w:rsidRPr="00A1118D">
        <w:rPr>
          <w:lang w:val="it-IT"/>
        </w:rPr>
        <w:t>pate cu recuperatoare de vapori. Tehnica ce face legatura dintre pompe si rezervoare este din plastic din import,cu o durata medie de viata de minim 50 (cincizeci) de ani.</w:t>
      </w:r>
    </w:p>
    <w:p w:rsidR="00CC021E" w:rsidRDefault="00CC021E" w:rsidP="009231E2">
      <w:pPr>
        <w:ind w:firstLine="708"/>
        <w:jc w:val="both"/>
        <w:rPr>
          <w:lang w:val="it-IT"/>
        </w:rPr>
      </w:pPr>
    </w:p>
    <w:p w:rsidR="00CC021E" w:rsidRDefault="00CC021E" w:rsidP="009231E2">
      <w:pPr>
        <w:ind w:firstLine="708"/>
        <w:jc w:val="both"/>
        <w:rPr>
          <w:b/>
          <w:bCs/>
          <w:u w:val="single"/>
          <w:lang w:val="it-IT"/>
        </w:rPr>
      </w:pPr>
      <w:r w:rsidRPr="003059B5">
        <w:rPr>
          <w:b/>
          <w:bCs/>
          <w:u w:val="single"/>
          <w:lang w:val="it-IT"/>
        </w:rPr>
        <w:t>Statia este echipata si cu skid pentru comercializarea GPL</w:t>
      </w:r>
    </w:p>
    <w:p w:rsidR="00CC021E" w:rsidRPr="003059B5" w:rsidRDefault="00CC021E" w:rsidP="009231E2">
      <w:pPr>
        <w:ind w:firstLine="708"/>
        <w:jc w:val="both"/>
        <w:rPr>
          <w:b/>
          <w:bCs/>
          <w:u w:val="single"/>
          <w:lang w:val="it-IT"/>
        </w:rPr>
      </w:pPr>
    </w:p>
    <w:p w:rsidR="00CC021E" w:rsidRPr="00A1118D" w:rsidRDefault="00CC021E" w:rsidP="002B3EE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1118D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Cladirea pentru comert – statia de distributie a carburantilor are</w:t>
      </w:r>
      <w:r w:rsidRPr="00A1118D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</w:p>
    <w:p w:rsidR="00CC021E" w:rsidRDefault="00CC021E" w:rsidP="009231E2">
      <w:pPr>
        <w:pStyle w:val="NoSpacing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C3C">
        <w:rPr>
          <w:rFonts w:ascii="Times New Roman" w:hAnsi="Times New Roman" w:cs="Times New Roman"/>
          <w:sz w:val="24"/>
          <w:szCs w:val="24"/>
          <w:lang w:val="en-US"/>
        </w:rPr>
        <w:t>structura de rez</w:t>
      </w:r>
      <w:r>
        <w:rPr>
          <w:rFonts w:ascii="Times New Roman" w:hAnsi="Times New Roman" w:cs="Times New Roman"/>
          <w:sz w:val="24"/>
          <w:szCs w:val="24"/>
          <w:lang w:val="en-US"/>
        </w:rPr>
        <w:t>istenta si peretii din zidarie;</w:t>
      </w:r>
    </w:p>
    <w:p w:rsidR="00CC021E" w:rsidRDefault="00CC021E" w:rsidP="009231E2">
      <w:pPr>
        <w:pStyle w:val="NoSpacing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C3C">
        <w:rPr>
          <w:rFonts w:ascii="Times New Roman" w:hAnsi="Times New Roman" w:cs="Times New Roman"/>
          <w:sz w:val="24"/>
          <w:szCs w:val="24"/>
          <w:lang w:val="en-US"/>
        </w:rPr>
        <w:t>planseele din beton armat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9D1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021E" w:rsidRDefault="00CC021E" w:rsidP="009231E2">
      <w:pPr>
        <w:pStyle w:val="NoSpacing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C3C">
        <w:rPr>
          <w:rFonts w:ascii="Times New Roman" w:hAnsi="Times New Roman" w:cs="Times New Roman"/>
          <w:sz w:val="24"/>
          <w:szCs w:val="24"/>
          <w:lang w:val="en-US"/>
        </w:rPr>
        <w:t xml:space="preserve">pardoseala din gresie. </w:t>
      </w:r>
    </w:p>
    <w:p w:rsidR="00CC021E" w:rsidRDefault="00CC021E" w:rsidP="002B3EE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C3C">
        <w:rPr>
          <w:rFonts w:ascii="Times New Roman" w:hAnsi="Times New Roman" w:cs="Times New Roman"/>
          <w:sz w:val="24"/>
          <w:szCs w:val="24"/>
          <w:lang w:val="en-US"/>
        </w:rPr>
        <w:t>Finisajele exterioare sunt din tencuiala s</w:t>
      </w:r>
      <w:r>
        <w:rPr>
          <w:rFonts w:ascii="Times New Roman" w:hAnsi="Times New Roman" w:cs="Times New Roman"/>
          <w:sz w:val="24"/>
          <w:szCs w:val="24"/>
          <w:lang w:val="en-US"/>
        </w:rPr>
        <w:t>i zugraveli lavabile , tamplaria</w:t>
      </w:r>
      <w:r w:rsidRPr="009D1C3C">
        <w:rPr>
          <w:rFonts w:ascii="Times New Roman" w:hAnsi="Times New Roman" w:cs="Times New Roman"/>
          <w:sz w:val="24"/>
          <w:szCs w:val="24"/>
          <w:lang w:val="en-US"/>
        </w:rPr>
        <w:t xml:space="preserve"> din PVC cu geam termopan, iar cele int</w:t>
      </w:r>
      <w:r>
        <w:rPr>
          <w:rFonts w:ascii="Times New Roman" w:hAnsi="Times New Roman" w:cs="Times New Roman"/>
          <w:sz w:val="24"/>
          <w:szCs w:val="24"/>
          <w:lang w:val="en-US"/>
        </w:rPr>
        <w:t>erioare din zugraveli lavabile respectiv</w:t>
      </w:r>
      <w:r w:rsidRPr="009D1C3C">
        <w:rPr>
          <w:rFonts w:ascii="Times New Roman" w:hAnsi="Times New Roman" w:cs="Times New Roman"/>
          <w:sz w:val="24"/>
          <w:szCs w:val="24"/>
          <w:lang w:val="en-US"/>
        </w:rPr>
        <w:t xml:space="preserve"> faianta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pentru</w:t>
      </w:r>
      <w:r w:rsidRPr="009D1C3C">
        <w:rPr>
          <w:rFonts w:ascii="Times New Roman" w:hAnsi="Times New Roman" w:cs="Times New Roman"/>
          <w:sz w:val="24"/>
          <w:szCs w:val="24"/>
          <w:lang w:val="en-US"/>
        </w:rPr>
        <w:t xml:space="preserve"> grupuri</w:t>
      </w:r>
      <w:r>
        <w:rPr>
          <w:rFonts w:ascii="Times New Roman" w:hAnsi="Times New Roman" w:cs="Times New Roman"/>
          <w:sz w:val="24"/>
          <w:szCs w:val="24"/>
          <w:lang w:val="en-US"/>
        </w:rPr>
        <w:t>le sanitare</w:t>
      </w:r>
      <w:r w:rsidRPr="009D1C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C021E" w:rsidRPr="00A1118D" w:rsidRDefault="00CC021E" w:rsidP="002B3EEC">
      <w:pPr>
        <w:ind w:firstLine="708"/>
        <w:jc w:val="both"/>
        <w:rPr>
          <w:b/>
          <w:bCs/>
          <w:u w:val="single"/>
        </w:rPr>
      </w:pPr>
      <w:r w:rsidRPr="00A1118D">
        <w:rPr>
          <w:b/>
          <w:bCs/>
          <w:u w:val="single"/>
        </w:rPr>
        <w:t>Cladirea beneficiaza de:</w:t>
      </w:r>
    </w:p>
    <w:p w:rsidR="00CC021E" w:rsidRDefault="00CC021E" w:rsidP="009231E2">
      <w:pPr>
        <w:numPr>
          <w:ilvl w:val="0"/>
          <w:numId w:val="5"/>
        </w:numPr>
        <w:ind w:left="1134"/>
        <w:jc w:val="both"/>
      </w:pPr>
      <w:r w:rsidRPr="009D1C3C">
        <w:t>incalzire electri</w:t>
      </w:r>
      <w:r>
        <w:t xml:space="preserve">ca cu central proprie electrica; </w:t>
      </w:r>
    </w:p>
    <w:p w:rsidR="00CC021E" w:rsidRDefault="00CC021E" w:rsidP="009231E2">
      <w:pPr>
        <w:numPr>
          <w:ilvl w:val="0"/>
          <w:numId w:val="5"/>
        </w:numPr>
        <w:ind w:left="1134"/>
        <w:jc w:val="both"/>
      </w:pPr>
      <w:r w:rsidRPr="009D1C3C">
        <w:t>ins</w:t>
      </w:r>
      <w:r>
        <w:t>talatie de supraveghere video;</w:t>
      </w:r>
    </w:p>
    <w:p w:rsidR="00CC021E" w:rsidRDefault="00CC021E" w:rsidP="009231E2">
      <w:pPr>
        <w:numPr>
          <w:ilvl w:val="0"/>
          <w:numId w:val="5"/>
        </w:numPr>
        <w:ind w:left="1134"/>
        <w:jc w:val="both"/>
      </w:pPr>
      <w:r w:rsidRPr="009D1C3C">
        <w:t>detector de gaz</w:t>
      </w:r>
      <w:r>
        <w:t>;</w:t>
      </w:r>
    </w:p>
    <w:p w:rsidR="00CC021E" w:rsidRDefault="00CC021E" w:rsidP="009231E2">
      <w:pPr>
        <w:numPr>
          <w:ilvl w:val="0"/>
          <w:numId w:val="5"/>
        </w:numPr>
        <w:ind w:left="1134"/>
        <w:jc w:val="both"/>
      </w:pPr>
      <w:r>
        <w:t>3 opritori de flacari;</w:t>
      </w:r>
    </w:p>
    <w:p w:rsidR="00CC021E" w:rsidRPr="00A1118D" w:rsidRDefault="00CC021E" w:rsidP="009231E2">
      <w:pPr>
        <w:numPr>
          <w:ilvl w:val="0"/>
          <w:numId w:val="5"/>
        </w:numPr>
        <w:ind w:left="1134"/>
        <w:jc w:val="both"/>
        <w:rPr>
          <w:lang w:val="it-IT"/>
        </w:rPr>
      </w:pPr>
      <w:r w:rsidRPr="00A1118D">
        <w:rPr>
          <w:lang w:val="it-IT"/>
        </w:rPr>
        <w:t>o anexa pentru prevenirea si stingerea incendiilor.</w:t>
      </w:r>
    </w:p>
    <w:p w:rsidR="00CC021E" w:rsidRPr="00A1118D" w:rsidRDefault="00CC021E" w:rsidP="002B3EEC">
      <w:pPr>
        <w:jc w:val="both"/>
        <w:rPr>
          <w:b/>
          <w:bCs/>
          <w:u w:val="single"/>
        </w:rPr>
      </w:pPr>
      <w:r w:rsidRPr="00A1118D">
        <w:rPr>
          <w:lang w:val="it-IT"/>
        </w:rPr>
        <w:t xml:space="preserve">        </w:t>
      </w:r>
      <w:r w:rsidRPr="00A1118D">
        <w:rPr>
          <w:lang w:val="it-IT"/>
        </w:rPr>
        <w:tab/>
      </w:r>
      <w:r w:rsidRPr="00A1118D">
        <w:rPr>
          <w:b/>
          <w:bCs/>
          <w:u w:val="single"/>
        </w:rPr>
        <w:t xml:space="preserve">Cladirea statiei este compartimentata astfel: </w:t>
      </w:r>
    </w:p>
    <w:p w:rsidR="00CC021E" w:rsidRDefault="00CC021E" w:rsidP="009231E2">
      <w:pPr>
        <w:numPr>
          <w:ilvl w:val="0"/>
          <w:numId w:val="6"/>
        </w:numPr>
        <w:jc w:val="both"/>
      </w:pPr>
      <w:r>
        <w:t>2 (doua) birouri;</w:t>
      </w:r>
    </w:p>
    <w:p w:rsidR="00CC021E" w:rsidRPr="00A1118D" w:rsidRDefault="00CC021E" w:rsidP="009231E2">
      <w:pPr>
        <w:numPr>
          <w:ilvl w:val="0"/>
          <w:numId w:val="6"/>
        </w:numPr>
        <w:jc w:val="both"/>
        <w:rPr>
          <w:lang w:val="it-IT"/>
        </w:rPr>
      </w:pPr>
      <w:r w:rsidRPr="00A1118D">
        <w:rPr>
          <w:lang w:val="it-IT"/>
        </w:rPr>
        <w:t>magazin accesorii auto si produse alimentare preambalate;</w:t>
      </w:r>
    </w:p>
    <w:p w:rsidR="00CC021E" w:rsidRDefault="00CC021E" w:rsidP="009231E2">
      <w:pPr>
        <w:numPr>
          <w:ilvl w:val="0"/>
          <w:numId w:val="6"/>
        </w:numPr>
        <w:jc w:val="both"/>
      </w:pPr>
      <w:r>
        <w:t xml:space="preserve">restaurant cu café-bar; </w:t>
      </w:r>
    </w:p>
    <w:p w:rsidR="00CC021E" w:rsidRDefault="00CC021E" w:rsidP="009231E2">
      <w:pPr>
        <w:numPr>
          <w:ilvl w:val="0"/>
          <w:numId w:val="6"/>
        </w:numPr>
        <w:jc w:val="both"/>
      </w:pPr>
      <w:r>
        <w:t xml:space="preserve">3 (trei) grupuri sanitare din care unul pentru persoane cu handicap; </w:t>
      </w:r>
    </w:p>
    <w:p w:rsidR="00CC021E" w:rsidRDefault="00CC021E" w:rsidP="009231E2">
      <w:pPr>
        <w:numPr>
          <w:ilvl w:val="0"/>
          <w:numId w:val="6"/>
        </w:numPr>
        <w:jc w:val="both"/>
      </w:pPr>
      <w:r>
        <w:t>depozit;</w:t>
      </w:r>
    </w:p>
    <w:p w:rsidR="00CC021E" w:rsidRDefault="00CC021E" w:rsidP="009231E2">
      <w:pPr>
        <w:numPr>
          <w:ilvl w:val="0"/>
          <w:numId w:val="6"/>
        </w:numPr>
        <w:jc w:val="both"/>
      </w:pPr>
      <w:r>
        <w:t>vestiar.</w:t>
      </w:r>
    </w:p>
    <w:p w:rsidR="00CC021E" w:rsidRPr="00A1118D" w:rsidRDefault="00CC021E" w:rsidP="009231E2">
      <w:pPr>
        <w:ind w:left="-142" w:firstLine="850"/>
        <w:jc w:val="both"/>
        <w:rPr>
          <w:lang w:val="it-IT"/>
        </w:rPr>
      </w:pPr>
      <w:r w:rsidRPr="00A1118D">
        <w:rPr>
          <w:lang w:val="it-IT"/>
        </w:rPr>
        <w:t xml:space="preserve"> Tot in cadrul dotarilor din interiorul statiei trebuie amintit si programul de gestiune cu doua case de marcat. </w:t>
      </w:r>
    </w:p>
    <w:p w:rsidR="00CC021E" w:rsidRPr="00A1118D" w:rsidRDefault="00CC021E" w:rsidP="009231E2">
      <w:pPr>
        <w:ind w:firstLine="708"/>
        <w:jc w:val="both"/>
        <w:rPr>
          <w:lang w:val="it-IT"/>
        </w:rPr>
      </w:pPr>
      <w:r w:rsidRPr="00A1118D">
        <w:rPr>
          <w:lang w:val="it-IT"/>
        </w:rPr>
        <w:t xml:space="preserve">Toate echipamentele folosite sunt noi si au fost livrate de colaboratorii societatii Lukoil Romania.   </w:t>
      </w:r>
    </w:p>
    <w:p w:rsidR="00CC021E" w:rsidRPr="00A1118D" w:rsidRDefault="00CC021E" w:rsidP="002B3EEC">
      <w:pPr>
        <w:jc w:val="both"/>
        <w:rPr>
          <w:b/>
          <w:bCs/>
          <w:u w:val="single"/>
          <w:lang w:val="it-IT"/>
        </w:rPr>
      </w:pPr>
      <w:r w:rsidRPr="00A1118D">
        <w:rPr>
          <w:lang w:val="it-IT"/>
        </w:rPr>
        <w:t xml:space="preserve">      </w:t>
      </w:r>
      <w:r w:rsidRPr="00A1118D">
        <w:rPr>
          <w:lang w:val="it-IT"/>
        </w:rPr>
        <w:tab/>
      </w:r>
      <w:r w:rsidRPr="00A1118D">
        <w:rPr>
          <w:b/>
          <w:bCs/>
          <w:u w:val="single"/>
          <w:lang w:val="it-IT"/>
        </w:rPr>
        <w:t xml:space="preserve">Statia mai este echipata cu: </w:t>
      </w:r>
    </w:p>
    <w:p w:rsidR="00CC021E" w:rsidRDefault="00CC021E" w:rsidP="009231E2">
      <w:pPr>
        <w:numPr>
          <w:ilvl w:val="0"/>
          <w:numId w:val="7"/>
        </w:numPr>
        <w:jc w:val="both"/>
      </w:pPr>
      <w:r>
        <w:t xml:space="preserve">fosa septica pentru ape reziduale; </w:t>
      </w:r>
    </w:p>
    <w:p w:rsidR="00CC021E" w:rsidRDefault="00CC021E" w:rsidP="009231E2">
      <w:pPr>
        <w:numPr>
          <w:ilvl w:val="0"/>
          <w:numId w:val="7"/>
        </w:numPr>
        <w:jc w:val="both"/>
      </w:pPr>
      <w:r>
        <w:t>sistem de supraveghere video</w:t>
      </w:r>
    </w:p>
    <w:p w:rsidR="00CC021E" w:rsidRDefault="00CC021E" w:rsidP="009231E2">
      <w:pPr>
        <w:numPr>
          <w:ilvl w:val="0"/>
          <w:numId w:val="7"/>
        </w:numPr>
        <w:jc w:val="both"/>
      </w:pPr>
      <w:r>
        <w:t xml:space="preserve">separator pentru hidrocarburi; </w:t>
      </w:r>
    </w:p>
    <w:p w:rsidR="00CC021E" w:rsidRDefault="00CC021E" w:rsidP="009231E2">
      <w:pPr>
        <w:numPr>
          <w:ilvl w:val="0"/>
          <w:numId w:val="7"/>
        </w:numPr>
        <w:jc w:val="both"/>
      </w:pPr>
      <w:r>
        <w:t xml:space="preserve">put propriu cu hidrofor; </w:t>
      </w:r>
    </w:p>
    <w:p w:rsidR="00CC021E" w:rsidRDefault="00CC021E" w:rsidP="009231E2">
      <w:pPr>
        <w:numPr>
          <w:ilvl w:val="0"/>
          <w:numId w:val="7"/>
        </w:numPr>
        <w:jc w:val="both"/>
      </w:pPr>
      <w:r>
        <w:t xml:space="preserve">unitate centrala cu senzori pentru detectarea concentratiilor periculoase din zona rezervoarelor; </w:t>
      </w:r>
    </w:p>
    <w:p w:rsidR="00CC021E" w:rsidRDefault="00CC021E" w:rsidP="009231E2">
      <w:pPr>
        <w:numPr>
          <w:ilvl w:val="0"/>
          <w:numId w:val="7"/>
        </w:numPr>
        <w:jc w:val="both"/>
      </w:pPr>
      <w:r>
        <w:t>centrala termica cu circiuit electric independent de alti consumatori.</w:t>
      </w:r>
    </w:p>
    <w:p w:rsidR="00CC021E" w:rsidRDefault="00CC021E" w:rsidP="00072891">
      <w:pPr>
        <w:ind w:left="1068"/>
        <w:jc w:val="both"/>
      </w:pPr>
    </w:p>
    <w:p w:rsidR="00CC021E" w:rsidRDefault="00CC021E" w:rsidP="002B3EEC">
      <w:pPr>
        <w:jc w:val="both"/>
        <w:rPr>
          <w:lang w:val="it-IT"/>
        </w:rPr>
      </w:pPr>
      <w:r w:rsidRPr="00A1118D">
        <w:rPr>
          <w:lang w:val="it-IT"/>
        </w:rPr>
        <w:t xml:space="preserve">          </w:t>
      </w:r>
      <w:r>
        <w:rPr>
          <w:lang w:val="it-IT"/>
        </w:rPr>
        <w:t>P</w:t>
      </w:r>
      <w:r w:rsidRPr="00A1118D">
        <w:rPr>
          <w:lang w:val="it-IT"/>
        </w:rPr>
        <w:t>rezentare scurta si la obiect</w:t>
      </w:r>
      <w:r>
        <w:rPr>
          <w:lang w:val="it-IT"/>
        </w:rPr>
        <w:t xml:space="preserve"> a statie de distributie carburanti este succinta</w:t>
      </w:r>
      <w:r w:rsidRPr="00A1118D">
        <w:rPr>
          <w:lang w:val="it-IT"/>
        </w:rPr>
        <w:t>, prezentand in mare locatia, configuratia si dotarile statiei. In masura in care considerati necesare informatii sup</w:t>
      </w:r>
      <w:r>
        <w:rPr>
          <w:lang w:val="it-IT"/>
        </w:rPr>
        <w:t xml:space="preserve">limentare va stam la dispozitie la nr. de telefon 021.252.60.60 , 0722 200 643 sau la adresa de e-mail : </w:t>
      </w:r>
      <w:hyperlink r:id="rId5" w:history="1">
        <w:r w:rsidRPr="00E1211B">
          <w:rPr>
            <w:rStyle w:val="Hyperlink"/>
            <w:lang w:val="it-IT"/>
          </w:rPr>
          <w:t>comindal.impex@yahoo.com</w:t>
        </w:r>
      </w:hyperlink>
      <w:r>
        <w:rPr>
          <w:lang w:val="it-IT"/>
        </w:rPr>
        <w:t xml:space="preserve"> .</w:t>
      </w:r>
    </w:p>
    <w:p w:rsidR="00CC021E" w:rsidRDefault="00CC021E" w:rsidP="002B3EEC">
      <w:pPr>
        <w:jc w:val="both"/>
        <w:rPr>
          <w:lang w:val="it-IT"/>
        </w:rPr>
      </w:pPr>
    </w:p>
    <w:sectPr w:rsidR="00CC021E" w:rsidSect="002B3EEC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B23"/>
    <w:multiLevelType w:val="hybridMultilevel"/>
    <w:tmpl w:val="468A88E4"/>
    <w:lvl w:ilvl="0" w:tplc="C266430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08874DFE"/>
    <w:multiLevelType w:val="hybridMultilevel"/>
    <w:tmpl w:val="1350337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7059FE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5109F"/>
    <w:multiLevelType w:val="hybridMultilevel"/>
    <w:tmpl w:val="D374C792"/>
    <w:lvl w:ilvl="0" w:tplc="C266430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184118A5"/>
    <w:multiLevelType w:val="hybridMultilevel"/>
    <w:tmpl w:val="6E1EF35C"/>
    <w:lvl w:ilvl="0" w:tplc="C266430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49591C00"/>
    <w:multiLevelType w:val="hybridMultilevel"/>
    <w:tmpl w:val="A844A3B0"/>
    <w:lvl w:ilvl="0" w:tplc="C266430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4EDD4581"/>
    <w:multiLevelType w:val="hybridMultilevel"/>
    <w:tmpl w:val="4F10AEAC"/>
    <w:lvl w:ilvl="0" w:tplc="0418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8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8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67100DF8"/>
    <w:multiLevelType w:val="hybridMultilevel"/>
    <w:tmpl w:val="2D72BEBE"/>
    <w:lvl w:ilvl="0" w:tplc="C266430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4A24280"/>
    <w:multiLevelType w:val="hybridMultilevel"/>
    <w:tmpl w:val="C61EFF6E"/>
    <w:lvl w:ilvl="0" w:tplc="C266430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82040FC"/>
    <w:multiLevelType w:val="hybridMultilevel"/>
    <w:tmpl w:val="1FC2CF3E"/>
    <w:lvl w:ilvl="0" w:tplc="0418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156"/>
    <w:rsid w:val="00021EAA"/>
    <w:rsid w:val="00054AB4"/>
    <w:rsid w:val="00072891"/>
    <w:rsid w:val="0009292B"/>
    <w:rsid w:val="000F5B85"/>
    <w:rsid w:val="001404BC"/>
    <w:rsid w:val="00150392"/>
    <w:rsid w:val="00231E54"/>
    <w:rsid w:val="00260AF2"/>
    <w:rsid w:val="002B3EEC"/>
    <w:rsid w:val="002C7569"/>
    <w:rsid w:val="003059B5"/>
    <w:rsid w:val="003B1905"/>
    <w:rsid w:val="003C2DC0"/>
    <w:rsid w:val="00424156"/>
    <w:rsid w:val="0045008D"/>
    <w:rsid w:val="0045273A"/>
    <w:rsid w:val="004A6DB8"/>
    <w:rsid w:val="004E58F8"/>
    <w:rsid w:val="00561F98"/>
    <w:rsid w:val="00566D04"/>
    <w:rsid w:val="0059290E"/>
    <w:rsid w:val="00595F99"/>
    <w:rsid w:val="005C44FB"/>
    <w:rsid w:val="005E1CE5"/>
    <w:rsid w:val="006F662E"/>
    <w:rsid w:val="0070788E"/>
    <w:rsid w:val="0074010F"/>
    <w:rsid w:val="007A22C6"/>
    <w:rsid w:val="007E39B5"/>
    <w:rsid w:val="007F29DB"/>
    <w:rsid w:val="00801581"/>
    <w:rsid w:val="008106A5"/>
    <w:rsid w:val="008E3DFF"/>
    <w:rsid w:val="009231E2"/>
    <w:rsid w:val="0095065C"/>
    <w:rsid w:val="009D1C3C"/>
    <w:rsid w:val="009D4A7C"/>
    <w:rsid w:val="00A1118D"/>
    <w:rsid w:val="00A36BCA"/>
    <w:rsid w:val="00A4070A"/>
    <w:rsid w:val="00A53363"/>
    <w:rsid w:val="00A60C21"/>
    <w:rsid w:val="00A8021B"/>
    <w:rsid w:val="00AF48C1"/>
    <w:rsid w:val="00B00CA7"/>
    <w:rsid w:val="00B1760D"/>
    <w:rsid w:val="00B8598C"/>
    <w:rsid w:val="00B97662"/>
    <w:rsid w:val="00BB50AC"/>
    <w:rsid w:val="00C56E37"/>
    <w:rsid w:val="00C71BAE"/>
    <w:rsid w:val="00CB6EC7"/>
    <w:rsid w:val="00CC021E"/>
    <w:rsid w:val="00D112AF"/>
    <w:rsid w:val="00D75425"/>
    <w:rsid w:val="00DD72FF"/>
    <w:rsid w:val="00E1211B"/>
    <w:rsid w:val="00E516F7"/>
    <w:rsid w:val="00E53528"/>
    <w:rsid w:val="00E56F4A"/>
    <w:rsid w:val="00EA3C8B"/>
    <w:rsid w:val="00EB4EA7"/>
    <w:rsid w:val="00ED1DCB"/>
    <w:rsid w:val="00ED33BF"/>
    <w:rsid w:val="00ED6584"/>
    <w:rsid w:val="00F5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A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D1DCB"/>
    <w:rPr>
      <w:rFonts w:ascii="Calibri" w:hAnsi="Calibri" w:cs="Calibri"/>
      <w:lang w:val="ro-RO"/>
    </w:rPr>
  </w:style>
  <w:style w:type="paragraph" w:styleId="ListParagraph">
    <w:name w:val="List Paragraph"/>
    <w:basedOn w:val="Normal"/>
    <w:uiPriority w:val="99"/>
    <w:qFormat/>
    <w:rsid w:val="00D112AF"/>
    <w:pPr>
      <w:ind w:left="720"/>
    </w:pPr>
  </w:style>
  <w:style w:type="character" w:styleId="Hyperlink">
    <w:name w:val="Hyperlink"/>
    <w:basedOn w:val="DefaultParagraphFont"/>
    <w:uiPriority w:val="99"/>
    <w:rsid w:val="003B1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indal.impex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503</Words>
  <Characters>2873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Comindal GM Impex SRL</dc:title>
  <dc:subject/>
  <dc:creator>JOHN</dc:creator>
  <cp:keywords/>
  <dc:description/>
  <cp:lastModifiedBy>Magda Cantacuz</cp:lastModifiedBy>
  <cp:revision>6</cp:revision>
  <cp:lastPrinted>2012-01-25T13:03:00Z</cp:lastPrinted>
  <dcterms:created xsi:type="dcterms:W3CDTF">2012-11-13T08:39:00Z</dcterms:created>
  <dcterms:modified xsi:type="dcterms:W3CDTF">2012-11-13T08:53:00Z</dcterms:modified>
</cp:coreProperties>
</file>