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72" w:rsidRPr="005E1A00" w:rsidRDefault="0037062C" w:rsidP="005E1A00">
      <w:pPr>
        <w:spacing w:line="360" w:lineRule="auto"/>
        <w:jc w:val="both"/>
      </w:pPr>
      <w:r>
        <w:rPr>
          <w:b/>
          <w:i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97790</wp:posOffset>
            </wp:positionV>
            <wp:extent cx="6886575" cy="999307"/>
            <wp:effectExtent l="0" t="0" r="0" b="0"/>
            <wp:wrapNone/>
            <wp:docPr id="2" name="Picture 1" descr="antet-corect-albastru_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corect-albastru_rom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3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172" w:rsidRPr="005E1A00" w:rsidRDefault="008F4172" w:rsidP="005E1A00">
      <w:pPr>
        <w:spacing w:line="360" w:lineRule="auto"/>
        <w:jc w:val="both"/>
      </w:pPr>
    </w:p>
    <w:p w:rsidR="00951FD7" w:rsidRDefault="00951FD7" w:rsidP="00116578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951FD7" w:rsidRDefault="00951FD7" w:rsidP="00116578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2E02F3" w:rsidRDefault="002E02F3" w:rsidP="0011657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3686F" w:rsidRPr="002E02F3" w:rsidRDefault="008F4172" w:rsidP="0011657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E02F3">
        <w:rPr>
          <w:rFonts w:ascii="Arial" w:hAnsi="Arial" w:cs="Arial"/>
          <w:b/>
          <w:i/>
          <w:sz w:val="22"/>
          <w:szCs w:val="22"/>
          <w:u w:val="single"/>
        </w:rPr>
        <w:t>OFERT</w:t>
      </w:r>
      <w:r w:rsidR="00116578" w:rsidRPr="002E02F3">
        <w:rPr>
          <w:rFonts w:ascii="Arial" w:hAnsi="Arial" w:cs="Arial"/>
          <w:b/>
          <w:i/>
          <w:sz w:val="22"/>
          <w:szCs w:val="22"/>
          <w:u w:val="single"/>
        </w:rPr>
        <w:t>Ă</w:t>
      </w:r>
      <w:r w:rsidR="001E3AE6" w:rsidRPr="002E02F3">
        <w:rPr>
          <w:rFonts w:ascii="Arial" w:hAnsi="Arial" w:cs="Arial"/>
          <w:b/>
          <w:i/>
          <w:sz w:val="22"/>
          <w:szCs w:val="22"/>
          <w:u w:val="single"/>
        </w:rPr>
        <w:t xml:space="preserve"> DE PRET</w:t>
      </w:r>
      <w:r w:rsidR="00116578" w:rsidRPr="002E02F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F555CB" w:rsidRPr="002E02F3" w:rsidRDefault="00F555CB" w:rsidP="0011657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E02F3">
        <w:rPr>
          <w:rFonts w:ascii="Arial" w:hAnsi="Arial" w:cs="Arial"/>
          <w:b/>
          <w:i/>
          <w:sz w:val="22"/>
          <w:szCs w:val="22"/>
          <w:u w:val="single"/>
        </w:rPr>
        <w:t>Produs de deszăpezire</w:t>
      </w:r>
    </w:p>
    <w:p w:rsidR="007706FA" w:rsidRPr="002E02F3" w:rsidRDefault="007706FA" w:rsidP="0011657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12C35" w:rsidRPr="002E02F3" w:rsidRDefault="00D14D6B" w:rsidP="002E02F3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i/>
          <w:sz w:val="28"/>
          <w:szCs w:val="28"/>
          <w:u w:val="single"/>
        </w:rPr>
      </w:pPr>
      <w:r w:rsidRPr="002E02F3">
        <w:rPr>
          <w:rFonts w:ascii="Arial" w:hAnsi="Arial" w:cs="Arial"/>
          <w:b/>
          <w:i/>
          <w:sz w:val="28"/>
          <w:szCs w:val="28"/>
        </w:rPr>
        <w:t xml:space="preserve">Amestec de sare şi </w:t>
      </w:r>
      <w:r w:rsidR="00B94C29" w:rsidRPr="002E02F3">
        <w:rPr>
          <w:rFonts w:ascii="Arial" w:hAnsi="Arial" w:cs="Arial"/>
          <w:b/>
          <w:i/>
          <w:sz w:val="28"/>
          <w:szCs w:val="28"/>
        </w:rPr>
        <w:t>Inhibitor de coroziune</w:t>
      </w:r>
      <w:r w:rsidR="002B59CC">
        <w:rPr>
          <w:rFonts w:ascii="Arial" w:hAnsi="Arial" w:cs="Arial"/>
          <w:b/>
          <w:i/>
          <w:sz w:val="28"/>
          <w:szCs w:val="28"/>
        </w:rPr>
        <w:t>,</w:t>
      </w:r>
      <w:r w:rsidR="00B94C29" w:rsidRPr="002E02F3">
        <w:rPr>
          <w:rFonts w:ascii="Arial" w:hAnsi="Arial" w:cs="Arial"/>
          <w:b/>
          <w:i/>
          <w:sz w:val="28"/>
          <w:szCs w:val="28"/>
        </w:rPr>
        <w:t xml:space="preserve"> marca FeelX</w:t>
      </w:r>
      <w:r w:rsidR="00FC7821" w:rsidRPr="002E02F3">
        <w:rPr>
          <w:rFonts w:ascii="Arial" w:hAnsi="Arial" w:cs="Arial"/>
          <w:i/>
          <w:sz w:val="28"/>
          <w:szCs w:val="28"/>
          <w:vertAlign w:val="superscript"/>
        </w:rPr>
        <w:t>®</w:t>
      </w:r>
      <w:r w:rsidR="00B94C29" w:rsidRPr="002E02F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312C35" w:rsidRPr="002E02F3" w:rsidRDefault="00B94C29" w:rsidP="00312C35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i/>
          <w:sz w:val="28"/>
          <w:szCs w:val="28"/>
        </w:rPr>
      </w:pPr>
      <w:r w:rsidRPr="002E02F3">
        <w:rPr>
          <w:rFonts w:ascii="Arial" w:hAnsi="Arial" w:cs="Arial"/>
          <w:b/>
          <w:i/>
          <w:sz w:val="28"/>
          <w:szCs w:val="28"/>
        </w:rPr>
        <w:t>(</w:t>
      </w:r>
      <w:r w:rsidR="00D14D6B" w:rsidRPr="002E02F3">
        <w:rPr>
          <w:rFonts w:ascii="Arial" w:hAnsi="Arial" w:cs="Arial"/>
          <w:b/>
          <w:i/>
          <w:sz w:val="28"/>
          <w:szCs w:val="28"/>
        </w:rPr>
        <w:t>gata preparat pentru împrăştiere</w:t>
      </w:r>
      <w:r w:rsidR="00303643" w:rsidRPr="002E02F3">
        <w:rPr>
          <w:rFonts w:ascii="Arial" w:hAnsi="Arial" w:cs="Arial"/>
          <w:b/>
          <w:i/>
          <w:sz w:val="28"/>
          <w:szCs w:val="28"/>
        </w:rPr>
        <w:t>,</w:t>
      </w:r>
      <w:r w:rsidR="00AE488B" w:rsidRPr="002E02F3">
        <w:rPr>
          <w:rFonts w:ascii="Arial" w:hAnsi="Arial" w:cs="Arial"/>
          <w:b/>
          <w:i/>
          <w:sz w:val="28"/>
          <w:szCs w:val="28"/>
        </w:rPr>
        <w:t xml:space="preserve"> ambalat </w:t>
      </w:r>
      <w:r w:rsidR="002B59CC">
        <w:rPr>
          <w:rFonts w:ascii="Arial" w:hAnsi="Arial" w:cs="Arial"/>
          <w:b/>
          <w:i/>
          <w:sz w:val="28"/>
          <w:szCs w:val="28"/>
        </w:rPr>
        <w:t xml:space="preserve"> </w:t>
      </w:r>
      <w:r w:rsidR="001E01A7">
        <w:rPr>
          <w:rFonts w:ascii="Arial" w:hAnsi="Arial" w:cs="Arial"/>
          <w:b/>
          <w:i/>
          <w:sz w:val="28"/>
          <w:szCs w:val="28"/>
        </w:rPr>
        <w:t>î</w:t>
      </w:r>
      <w:r w:rsidR="00AE488B" w:rsidRPr="002E02F3">
        <w:rPr>
          <w:rFonts w:ascii="Arial" w:hAnsi="Arial" w:cs="Arial"/>
          <w:b/>
          <w:i/>
          <w:sz w:val="28"/>
          <w:szCs w:val="28"/>
        </w:rPr>
        <w:t>n</w:t>
      </w:r>
      <w:r w:rsidR="00303643" w:rsidRPr="002E02F3">
        <w:rPr>
          <w:rFonts w:ascii="Arial" w:hAnsi="Arial" w:cs="Arial"/>
          <w:b/>
          <w:i/>
          <w:sz w:val="28"/>
          <w:szCs w:val="28"/>
        </w:rPr>
        <w:t xml:space="preserve"> saci de</w:t>
      </w:r>
      <w:r w:rsidR="002C0231" w:rsidRPr="002E02F3">
        <w:rPr>
          <w:rFonts w:ascii="Arial" w:hAnsi="Arial" w:cs="Arial"/>
          <w:b/>
          <w:i/>
          <w:sz w:val="28"/>
          <w:szCs w:val="28"/>
        </w:rPr>
        <w:t xml:space="preserve"> </w:t>
      </w:r>
      <w:r w:rsidR="00312C35" w:rsidRPr="002E02F3">
        <w:rPr>
          <w:rFonts w:ascii="Arial" w:hAnsi="Arial" w:cs="Arial"/>
          <w:b/>
          <w:i/>
          <w:sz w:val="28"/>
          <w:szCs w:val="28"/>
        </w:rPr>
        <w:t xml:space="preserve">5 kg </w:t>
      </w:r>
      <w:r w:rsidR="001E01A7">
        <w:rPr>
          <w:rFonts w:ascii="Arial" w:hAnsi="Arial" w:cs="Arial"/>
          <w:b/>
          <w:i/>
          <w:sz w:val="28"/>
          <w:szCs w:val="28"/>
        </w:rPr>
        <w:t>ș</w:t>
      </w:r>
      <w:r w:rsidR="00312C35" w:rsidRPr="002E02F3">
        <w:rPr>
          <w:rFonts w:ascii="Arial" w:hAnsi="Arial" w:cs="Arial"/>
          <w:b/>
          <w:i/>
          <w:sz w:val="28"/>
          <w:szCs w:val="28"/>
        </w:rPr>
        <w:t>i 2</w:t>
      </w:r>
      <w:r w:rsidR="00EC0383" w:rsidRPr="002E02F3">
        <w:rPr>
          <w:rFonts w:ascii="Arial" w:hAnsi="Arial" w:cs="Arial"/>
          <w:b/>
          <w:i/>
          <w:sz w:val="28"/>
          <w:szCs w:val="28"/>
        </w:rPr>
        <w:t>0 kg</w:t>
      </w:r>
      <w:r w:rsidRPr="002E02F3">
        <w:rPr>
          <w:rFonts w:ascii="Arial" w:hAnsi="Arial" w:cs="Arial"/>
          <w:b/>
          <w:i/>
          <w:sz w:val="28"/>
          <w:szCs w:val="28"/>
        </w:rPr>
        <w:t>)</w:t>
      </w:r>
      <w:r w:rsidR="007A1435" w:rsidRPr="002E02F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94C29" w:rsidRPr="002B59CC" w:rsidRDefault="00B94C29" w:rsidP="00312C35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507"/>
      </w:tblGrid>
      <w:tr w:rsidR="00B50831" w:rsidRPr="002E02F3" w:rsidTr="002E02F3">
        <w:tc>
          <w:tcPr>
            <w:tcW w:w="6771" w:type="dxa"/>
            <w:shd w:val="clear" w:color="auto" w:fill="D9D9D9"/>
            <w:vAlign w:val="center"/>
          </w:tcPr>
          <w:p w:rsidR="00B50831" w:rsidRPr="002E02F3" w:rsidRDefault="00B50831" w:rsidP="00FC7821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2F3">
              <w:rPr>
                <w:rFonts w:ascii="Arial" w:hAnsi="Arial" w:cs="Arial"/>
                <w:b/>
                <w:sz w:val="28"/>
                <w:szCs w:val="28"/>
              </w:rPr>
              <w:t>Denumire produs</w:t>
            </w:r>
          </w:p>
        </w:tc>
        <w:tc>
          <w:tcPr>
            <w:tcW w:w="3507" w:type="dxa"/>
            <w:shd w:val="clear" w:color="auto" w:fill="D9D9D9"/>
          </w:tcPr>
          <w:p w:rsidR="00B50831" w:rsidRPr="002E02F3" w:rsidRDefault="00B50831" w:rsidP="00E8235C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2F3">
              <w:rPr>
                <w:rFonts w:ascii="Arial" w:hAnsi="Arial" w:cs="Arial"/>
                <w:b/>
                <w:sz w:val="28"/>
                <w:szCs w:val="28"/>
              </w:rPr>
              <w:t xml:space="preserve">Preţ </w:t>
            </w:r>
          </w:p>
          <w:p w:rsidR="00B50831" w:rsidRPr="002E02F3" w:rsidRDefault="00B50831" w:rsidP="00E8235C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2F3">
              <w:rPr>
                <w:rFonts w:ascii="Arial" w:hAnsi="Arial" w:cs="Arial"/>
                <w:b/>
                <w:sz w:val="28"/>
                <w:szCs w:val="28"/>
              </w:rPr>
              <w:t>RON</w:t>
            </w:r>
            <w:r w:rsidR="002E02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E02F3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2E02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E02F3">
              <w:rPr>
                <w:rFonts w:ascii="Arial" w:hAnsi="Arial" w:cs="Arial"/>
                <w:b/>
                <w:sz w:val="28"/>
                <w:szCs w:val="28"/>
              </w:rPr>
              <w:t>Kg (fără TVA)</w:t>
            </w:r>
          </w:p>
        </w:tc>
      </w:tr>
      <w:tr w:rsidR="00B50831" w:rsidRPr="002E02F3" w:rsidTr="002E02F3">
        <w:tc>
          <w:tcPr>
            <w:tcW w:w="6771" w:type="dxa"/>
          </w:tcPr>
          <w:p w:rsidR="00FC7821" w:rsidRPr="008F300A" w:rsidRDefault="00B50831" w:rsidP="00E8235C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</w:pPr>
            <w:r w:rsidRPr="008F300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Amestec de sare şi </w:t>
            </w:r>
            <w:r w:rsidR="002B59CC" w:rsidRPr="008F300A">
              <w:rPr>
                <w:rFonts w:ascii="Arial" w:hAnsi="Arial" w:cs="Arial"/>
                <w:b/>
                <w:color w:val="FF0000"/>
                <w:sz w:val="28"/>
                <w:szCs w:val="28"/>
              </w:rPr>
              <w:t>I</w:t>
            </w:r>
            <w:r w:rsidRPr="008F300A">
              <w:rPr>
                <w:rFonts w:ascii="Arial" w:hAnsi="Arial" w:cs="Arial"/>
                <w:b/>
                <w:color w:val="FF0000"/>
                <w:sz w:val="28"/>
                <w:szCs w:val="28"/>
              </w:rPr>
              <w:t>nhibitor de coroziune</w:t>
            </w:r>
            <w:r w:rsidR="002B59CC" w:rsidRPr="008F300A">
              <w:rPr>
                <w:rFonts w:ascii="Arial" w:hAnsi="Arial" w:cs="Arial"/>
                <w:b/>
                <w:color w:val="FF0000"/>
                <w:sz w:val="28"/>
                <w:szCs w:val="28"/>
              </w:rPr>
              <w:t>,</w:t>
            </w:r>
            <w:r w:rsidR="00EC0383" w:rsidRPr="008F300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marca FeelX</w:t>
            </w:r>
            <w:r w:rsidR="00FC7821" w:rsidRPr="008F300A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®</w:t>
            </w:r>
          </w:p>
          <w:p w:rsidR="00B50831" w:rsidRPr="001E01A7" w:rsidRDefault="00B50831" w:rsidP="00E8235C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1E01A7">
              <w:rPr>
                <w:rFonts w:ascii="Arial" w:hAnsi="Arial" w:cs="Arial"/>
                <w:color w:val="FF0000"/>
                <w:sz w:val="28"/>
                <w:szCs w:val="28"/>
              </w:rPr>
              <w:t xml:space="preserve"> - </w:t>
            </w:r>
            <w:r w:rsidRPr="001E01A7">
              <w:rPr>
                <w:rFonts w:ascii="Arial" w:hAnsi="Arial" w:cs="Arial"/>
                <w:b/>
                <w:color w:val="FF0000"/>
              </w:rPr>
              <w:t>Produs de degivrare cu proprietăţi anticorozive</w:t>
            </w:r>
          </w:p>
          <w:p w:rsidR="00405016" w:rsidRPr="001E01A7" w:rsidRDefault="00405016" w:rsidP="00E8235C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F814E6" w:rsidRPr="002E02F3" w:rsidRDefault="00F814E6" w:rsidP="00E8235C">
            <w:pPr>
              <w:tabs>
                <w:tab w:val="left" w:pos="331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9CC">
              <w:rPr>
                <w:rFonts w:ascii="Arial" w:hAnsi="Arial" w:cs="Arial"/>
                <w:b/>
              </w:rPr>
              <w:t>Cod CPV 24950000-8</w:t>
            </w:r>
          </w:p>
        </w:tc>
        <w:tc>
          <w:tcPr>
            <w:tcW w:w="3507" w:type="dxa"/>
            <w:vAlign w:val="center"/>
          </w:tcPr>
          <w:p w:rsidR="00B50831" w:rsidRPr="002E02F3" w:rsidRDefault="00303643" w:rsidP="00FC78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02F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:rsidR="00303643" w:rsidRPr="002E02F3" w:rsidRDefault="00303643" w:rsidP="00AC1510">
      <w:pPr>
        <w:tabs>
          <w:tab w:val="left" w:pos="331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C1510" w:rsidRPr="002E02F3" w:rsidRDefault="00AC1510" w:rsidP="00AC1510">
      <w:pPr>
        <w:tabs>
          <w:tab w:val="left" w:pos="331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E02F3">
        <w:rPr>
          <w:rFonts w:ascii="Arial" w:hAnsi="Arial" w:cs="Arial"/>
          <w:b/>
          <w:sz w:val="22"/>
          <w:szCs w:val="22"/>
        </w:rPr>
        <w:t xml:space="preserve">Proprietăţi (valabile atât pentru </w:t>
      </w:r>
      <w:r w:rsidR="00ED634F" w:rsidRPr="002E02F3">
        <w:rPr>
          <w:rFonts w:ascii="Arial" w:hAnsi="Arial" w:cs="Arial"/>
          <w:b/>
          <w:sz w:val="22"/>
          <w:szCs w:val="22"/>
        </w:rPr>
        <w:t>produs simplu cât şi pentru produs amestecat cu sare</w:t>
      </w:r>
      <w:r w:rsidRPr="002E02F3">
        <w:rPr>
          <w:rFonts w:ascii="Arial" w:hAnsi="Arial" w:cs="Arial"/>
          <w:b/>
          <w:sz w:val="22"/>
          <w:szCs w:val="22"/>
        </w:rPr>
        <w:t>):</w:t>
      </w:r>
    </w:p>
    <w:p w:rsidR="00AC1510" w:rsidRPr="002E02F3" w:rsidRDefault="00AC1510" w:rsidP="00AC1510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02F3">
        <w:rPr>
          <w:rFonts w:ascii="Arial" w:hAnsi="Arial" w:cs="Arial"/>
          <w:sz w:val="22"/>
          <w:szCs w:val="22"/>
        </w:rPr>
        <w:t>Dezgheaţă cu succes până la -24,5ºC;</w:t>
      </w:r>
    </w:p>
    <w:p w:rsidR="00AC1510" w:rsidRPr="002E02F3" w:rsidRDefault="00AC1510" w:rsidP="00AC1510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02F3">
        <w:rPr>
          <w:rFonts w:ascii="Arial" w:hAnsi="Arial" w:cs="Arial"/>
          <w:sz w:val="22"/>
          <w:szCs w:val="22"/>
        </w:rPr>
        <w:t>Protejează asfaltul, pavelele, trotuarele, marmura, gresia, granitul, clădirile şi pistele de aterizare-decolare;</w:t>
      </w:r>
    </w:p>
    <w:p w:rsidR="00AC1510" w:rsidRPr="002E02F3" w:rsidRDefault="00AC1510" w:rsidP="00AC1510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02F3">
        <w:rPr>
          <w:rFonts w:ascii="Arial" w:hAnsi="Arial" w:cs="Arial"/>
          <w:b/>
          <w:sz w:val="22"/>
          <w:szCs w:val="22"/>
        </w:rPr>
        <w:t>Pentru 1 (un) km de drum naţional cu lăţimea de 3,5 m pe sens se folosesc</w:t>
      </w:r>
      <w:r w:rsidRPr="002E02F3">
        <w:rPr>
          <w:rFonts w:ascii="Arial" w:hAnsi="Arial" w:cs="Arial"/>
          <w:sz w:val="22"/>
          <w:szCs w:val="22"/>
        </w:rPr>
        <w:t xml:space="preserve"> </w:t>
      </w:r>
      <w:r w:rsidRPr="002E02F3">
        <w:rPr>
          <w:rFonts w:ascii="Arial" w:hAnsi="Arial" w:cs="Arial"/>
          <w:b/>
          <w:sz w:val="22"/>
          <w:szCs w:val="22"/>
        </w:rPr>
        <w:t xml:space="preserve">138,6 kg sare şi </w:t>
      </w:r>
      <w:r w:rsidR="00BA30C5" w:rsidRPr="002E02F3">
        <w:rPr>
          <w:rFonts w:ascii="Arial" w:hAnsi="Arial" w:cs="Arial"/>
          <w:b/>
          <w:sz w:val="22"/>
          <w:szCs w:val="22"/>
        </w:rPr>
        <w:t>2,8</w:t>
      </w:r>
      <w:r w:rsidRPr="002E02F3">
        <w:rPr>
          <w:rFonts w:ascii="Arial" w:hAnsi="Arial" w:cs="Arial"/>
          <w:b/>
          <w:sz w:val="22"/>
          <w:szCs w:val="22"/>
        </w:rPr>
        <w:t xml:space="preserve"> kg inhibitor de coroziune</w:t>
      </w:r>
      <w:r w:rsidRPr="002E02F3">
        <w:rPr>
          <w:rFonts w:ascii="Arial" w:hAnsi="Arial" w:cs="Arial"/>
          <w:sz w:val="22"/>
          <w:szCs w:val="22"/>
        </w:rPr>
        <w:t xml:space="preserve"> </w:t>
      </w:r>
      <w:r w:rsidR="00ED634F" w:rsidRPr="002E02F3">
        <w:rPr>
          <w:rFonts w:ascii="Arial" w:hAnsi="Arial" w:cs="Arial"/>
          <w:sz w:val="22"/>
          <w:szCs w:val="22"/>
        </w:rPr>
        <w:t xml:space="preserve">sau </w:t>
      </w:r>
      <w:r w:rsidR="00BA30C5" w:rsidRPr="002E02F3">
        <w:rPr>
          <w:rFonts w:ascii="Arial" w:hAnsi="Arial" w:cs="Arial"/>
          <w:b/>
          <w:sz w:val="22"/>
          <w:szCs w:val="22"/>
        </w:rPr>
        <w:t>141,4</w:t>
      </w:r>
      <w:r w:rsidRPr="002E02F3">
        <w:rPr>
          <w:rFonts w:ascii="Arial" w:hAnsi="Arial" w:cs="Arial"/>
          <w:b/>
          <w:sz w:val="22"/>
          <w:szCs w:val="22"/>
        </w:rPr>
        <w:t xml:space="preserve"> kg </w:t>
      </w:r>
      <w:r w:rsidR="00ED634F" w:rsidRPr="002E02F3">
        <w:rPr>
          <w:rFonts w:ascii="Arial" w:hAnsi="Arial" w:cs="Arial"/>
          <w:b/>
          <w:sz w:val="22"/>
          <w:szCs w:val="22"/>
        </w:rPr>
        <w:t xml:space="preserve">de produs gata </w:t>
      </w:r>
      <w:r w:rsidRPr="002E02F3">
        <w:rPr>
          <w:rFonts w:ascii="Arial" w:hAnsi="Arial" w:cs="Arial"/>
          <w:b/>
          <w:sz w:val="22"/>
          <w:szCs w:val="22"/>
        </w:rPr>
        <w:t>amestec</w:t>
      </w:r>
      <w:r w:rsidR="00ED634F" w:rsidRPr="002E02F3">
        <w:rPr>
          <w:rFonts w:ascii="Arial" w:hAnsi="Arial" w:cs="Arial"/>
          <w:b/>
          <w:sz w:val="22"/>
          <w:szCs w:val="22"/>
        </w:rPr>
        <w:t>at</w:t>
      </w:r>
      <w:r w:rsidRPr="002E02F3">
        <w:rPr>
          <w:rFonts w:ascii="Arial" w:hAnsi="Arial" w:cs="Arial"/>
          <w:sz w:val="22"/>
          <w:szCs w:val="22"/>
        </w:rPr>
        <w:t xml:space="preserve"> ;</w:t>
      </w:r>
    </w:p>
    <w:p w:rsidR="00AC1510" w:rsidRPr="002E02F3" w:rsidRDefault="00AC1510" w:rsidP="00AC1510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02F3">
        <w:rPr>
          <w:rFonts w:ascii="Arial" w:hAnsi="Arial" w:cs="Arial"/>
          <w:sz w:val="22"/>
          <w:szCs w:val="22"/>
        </w:rPr>
        <w:t>Agrementat tehnic de Ministerul Dezvoltarii Lucrărilor Publice şi Locuinţei şi Consiliul Tehnic Permanent pentru Construcţ</w:t>
      </w:r>
      <w:r w:rsidR="00832F2D" w:rsidRPr="002E02F3">
        <w:rPr>
          <w:rFonts w:ascii="Arial" w:hAnsi="Arial" w:cs="Arial"/>
          <w:sz w:val="22"/>
          <w:szCs w:val="22"/>
        </w:rPr>
        <w:t>ii;</w:t>
      </w:r>
    </w:p>
    <w:p w:rsidR="00832F2D" w:rsidRDefault="00832F2D" w:rsidP="00AC1510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02F3">
        <w:rPr>
          <w:rFonts w:ascii="Arial" w:hAnsi="Arial" w:cs="Arial"/>
          <w:sz w:val="22"/>
          <w:szCs w:val="22"/>
        </w:rPr>
        <w:t xml:space="preserve">Împrăştierea </w:t>
      </w:r>
      <w:r w:rsidR="00217303" w:rsidRPr="002E02F3">
        <w:rPr>
          <w:rFonts w:ascii="Arial" w:hAnsi="Arial" w:cs="Arial"/>
          <w:sz w:val="22"/>
          <w:szCs w:val="22"/>
        </w:rPr>
        <w:t>se poate face fără utilaje speciale, cu sărăriţa sau manual.</w:t>
      </w:r>
    </w:p>
    <w:p w:rsidR="002B59CC" w:rsidRPr="002B59CC" w:rsidRDefault="002B59CC" w:rsidP="002B59CC">
      <w:pPr>
        <w:numPr>
          <w:ilvl w:val="0"/>
          <w:numId w:val="1"/>
        </w:numPr>
        <w:tabs>
          <w:tab w:val="left" w:pos="5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6371">
        <w:rPr>
          <w:rFonts w:ascii="Arial" w:hAnsi="Arial" w:cs="Arial"/>
          <w:b/>
          <w:sz w:val="22"/>
          <w:szCs w:val="22"/>
        </w:rPr>
        <w:t xml:space="preserve">Transport: </w:t>
      </w:r>
      <w:r w:rsidRPr="00AD6371">
        <w:rPr>
          <w:rFonts w:ascii="Arial" w:hAnsi="Arial" w:cs="Arial"/>
          <w:sz w:val="22"/>
          <w:szCs w:val="22"/>
        </w:rPr>
        <w:t>marfă franco-beneficiar, cu livrare în maxim 48 de ore.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59CC" w:rsidRPr="002B59CC" w:rsidRDefault="008F300A" w:rsidP="002B59C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59A5C3C0" wp14:editId="4753716B">
            <wp:simplePos x="0" y="0"/>
            <wp:positionH relativeFrom="column">
              <wp:posOffset>210185</wp:posOffset>
            </wp:positionH>
            <wp:positionV relativeFrom="paragraph">
              <wp:posOffset>39370</wp:posOffset>
            </wp:positionV>
            <wp:extent cx="885825" cy="13239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1824" behindDoc="1" locked="0" layoutInCell="1" allowOverlap="1" wp14:anchorId="6D8104A9" wp14:editId="099CA655">
            <wp:simplePos x="0" y="0"/>
            <wp:positionH relativeFrom="column">
              <wp:posOffset>-16510</wp:posOffset>
            </wp:positionH>
            <wp:positionV relativeFrom="paragraph">
              <wp:posOffset>39370</wp:posOffset>
            </wp:positionV>
            <wp:extent cx="35242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83" y="21386"/>
                <wp:lineTo x="21483" y="0"/>
                <wp:lineTo x="0" y="0"/>
              </wp:wrapPolygon>
            </wp:wrapThrough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9CC" w:rsidRPr="002B59CC">
        <w:rPr>
          <w:rFonts w:ascii="Arial" w:hAnsi="Arial" w:cs="Arial"/>
          <w:sz w:val="22"/>
          <w:szCs w:val="22"/>
        </w:rPr>
        <w:t>Ing.ec.  Felix Hăidăuţu</w:t>
      </w:r>
    </w:p>
    <w:p w:rsidR="002B59CC" w:rsidRPr="002B59CC" w:rsidRDefault="002B59CC" w:rsidP="002B59C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B59CC">
        <w:rPr>
          <w:rFonts w:ascii="Arial" w:hAnsi="Arial" w:cs="Arial"/>
          <w:sz w:val="22"/>
          <w:szCs w:val="22"/>
        </w:rPr>
        <w:t>Administrator,</w:t>
      </w:r>
    </w:p>
    <w:p w:rsidR="002B59CC" w:rsidRPr="002B59CC" w:rsidRDefault="008F300A" w:rsidP="008F300A">
      <w:pPr>
        <w:tabs>
          <w:tab w:val="left" w:pos="540"/>
          <w:tab w:val="right" w:pos="1039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59CC" w:rsidRPr="002B59CC">
        <w:rPr>
          <w:rFonts w:ascii="Arial" w:hAnsi="Arial" w:cs="Arial"/>
          <w:sz w:val="22"/>
          <w:szCs w:val="22"/>
        </w:rPr>
        <w:t>S.C. Est Autoagroserv S.R.L. Iaşi</w:t>
      </w:r>
    </w:p>
    <w:p w:rsidR="002B59CC" w:rsidRPr="002B59CC" w:rsidRDefault="002B59CC" w:rsidP="002B59CC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6371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7528D6FE" wp14:editId="3ACCBA2C">
            <wp:simplePos x="0" y="0"/>
            <wp:positionH relativeFrom="column">
              <wp:posOffset>4888865</wp:posOffset>
            </wp:positionH>
            <wp:positionV relativeFrom="paragraph">
              <wp:posOffset>118745</wp:posOffset>
            </wp:positionV>
            <wp:extent cx="1552575" cy="1247775"/>
            <wp:effectExtent l="0" t="0" r="9525" b="9525"/>
            <wp:wrapSquare wrapText="bothSides"/>
            <wp:docPr id="1" name="Picture 1" descr="C:\Users\Felix\Desktop\work feelx\stampila est autoagros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x\Desktop\work feelx\stampila est autoagroser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9CC">
        <w:rPr>
          <w:noProof/>
          <w:lang w:val="en-US" w:eastAsia="en-US"/>
        </w:rPr>
        <w:t xml:space="preserve"> </w:t>
      </w:r>
    </w:p>
    <w:p w:rsidR="002B59CC" w:rsidRPr="00AD6371" w:rsidRDefault="002B59CC" w:rsidP="002B59CC">
      <w:pPr>
        <w:tabs>
          <w:tab w:val="left" w:pos="555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B59CC" w:rsidRPr="002E02F3" w:rsidRDefault="002B59CC" w:rsidP="002B59CC">
      <w:pPr>
        <w:tabs>
          <w:tab w:val="left" w:pos="555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F4172" w:rsidRPr="002E02F3" w:rsidRDefault="008F4172" w:rsidP="005E1A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F4172" w:rsidRPr="002E02F3" w:rsidSect="002E02F3">
      <w:headerReference w:type="default" r:id="rId12"/>
      <w:pgSz w:w="11906" w:h="16838"/>
      <w:pgMar w:top="473" w:right="656" w:bottom="567" w:left="851" w:header="4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2F" w:rsidRDefault="00C9372F" w:rsidP="002E02F3">
      <w:r>
        <w:separator/>
      </w:r>
    </w:p>
  </w:endnote>
  <w:endnote w:type="continuationSeparator" w:id="0">
    <w:p w:rsidR="00C9372F" w:rsidRDefault="00C9372F" w:rsidP="002E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2F" w:rsidRDefault="00C9372F" w:rsidP="002E02F3">
      <w:r>
        <w:separator/>
      </w:r>
    </w:p>
  </w:footnote>
  <w:footnote w:type="continuationSeparator" w:id="0">
    <w:p w:rsidR="00C9372F" w:rsidRDefault="00C9372F" w:rsidP="002E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F3" w:rsidRPr="00AD6371" w:rsidRDefault="002E02F3" w:rsidP="002E02F3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7B0E194C" wp14:editId="66ED736A">
          <wp:simplePos x="0" y="0"/>
          <wp:positionH relativeFrom="margin">
            <wp:posOffset>78740</wp:posOffset>
          </wp:positionH>
          <wp:positionV relativeFrom="margin">
            <wp:posOffset>-1264920</wp:posOffset>
          </wp:positionV>
          <wp:extent cx="1304925" cy="1190625"/>
          <wp:effectExtent l="0" t="0" r="9525" b="9525"/>
          <wp:wrapThrough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371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3E719E9F" wp14:editId="27DF0FEE">
          <wp:simplePos x="0" y="0"/>
          <wp:positionH relativeFrom="column">
            <wp:posOffset>2136140</wp:posOffset>
          </wp:positionH>
          <wp:positionV relativeFrom="paragraph">
            <wp:posOffset>38100</wp:posOffset>
          </wp:positionV>
          <wp:extent cx="2019300" cy="876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371">
      <w:rPr>
        <w:rFonts w:ascii="Arial" w:hAnsi="Arial" w:cs="Arial"/>
        <w:sz w:val="20"/>
        <w:szCs w:val="20"/>
      </w:rPr>
      <w:t>S.C. EST AUTOAGROSERV S.R.L.</w:t>
    </w:r>
  </w:p>
  <w:p w:rsidR="002E02F3" w:rsidRPr="00AD6371" w:rsidRDefault="002E02F3" w:rsidP="002E02F3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Str. Fundătura Tînjală, Nr. 1, Iași</w:t>
    </w:r>
  </w:p>
  <w:p w:rsidR="002E02F3" w:rsidRPr="00AD6371" w:rsidRDefault="002E02F3" w:rsidP="002E02F3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 xml:space="preserve">C.U.I. : RO30953165 </w:t>
    </w:r>
  </w:p>
  <w:p w:rsidR="002E02F3" w:rsidRPr="00AD6371" w:rsidRDefault="002E02F3" w:rsidP="002E02F3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Reg. Com. : J22/2029/2012</w:t>
    </w:r>
  </w:p>
  <w:p w:rsidR="002E02F3" w:rsidRPr="00AD6371" w:rsidRDefault="002E02F3" w:rsidP="002E02F3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Tel : 0753.938.411</w:t>
    </w:r>
  </w:p>
  <w:p w:rsidR="002E02F3" w:rsidRPr="00AD6371" w:rsidRDefault="002E02F3" w:rsidP="002E02F3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 xml:space="preserve">E-mail : </w:t>
    </w:r>
    <w:hyperlink r:id="rId3" w:history="1">
      <w:r w:rsidRPr="00AD6371">
        <w:rPr>
          <w:rStyle w:val="Hyperlink"/>
          <w:rFonts w:ascii="Arial" w:hAnsi="Arial" w:cs="Arial"/>
          <w:sz w:val="20"/>
          <w:szCs w:val="20"/>
        </w:rPr>
        <w:t>office@feelx.ro</w:t>
      </w:r>
    </w:hyperlink>
  </w:p>
  <w:p w:rsidR="002E02F3" w:rsidRPr="00AD6371" w:rsidRDefault="002E02F3" w:rsidP="002E02F3">
    <w:pPr>
      <w:pStyle w:val="Header"/>
      <w:jc w:val="right"/>
      <w:rPr>
        <w:rFonts w:ascii="Arial" w:hAnsi="Arial" w:cs="Arial"/>
        <w:sz w:val="20"/>
        <w:szCs w:val="20"/>
      </w:rPr>
    </w:pPr>
    <w:r w:rsidRPr="00AD6371">
      <w:rPr>
        <w:rFonts w:ascii="Arial" w:hAnsi="Arial" w:cs="Arial"/>
        <w:sz w:val="20"/>
        <w:szCs w:val="20"/>
      </w:rPr>
      <w:t>Web : http://www.feelx.ro</w:t>
    </w:r>
  </w:p>
  <w:p w:rsidR="002E02F3" w:rsidRDefault="002E0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BDA"/>
    <w:multiLevelType w:val="hybridMultilevel"/>
    <w:tmpl w:val="49F0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6551"/>
    <w:multiLevelType w:val="hybridMultilevel"/>
    <w:tmpl w:val="49F00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50D62"/>
    <w:multiLevelType w:val="hybridMultilevel"/>
    <w:tmpl w:val="94261ADA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B"/>
    <w:rsid w:val="00010FC0"/>
    <w:rsid w:val="00055B30"/>
    <w:rsid w:val="00071367"/>
    <w:rsid w:val="00085037"/>
    <w:rsid w:val="0008635D"/>
    <w:rsid w:val="000C0C3F"/>
    <w:rsid w:val="000C5F2F"/>
    <w:rsid w:val="00100B22"/>
    <w:rsid w:val="00116578"/>
    <w:rsid w:val="001308C4"/>
    <w:rsid w:val="00136923"/>
    <w:rsid w:val="00197A86"/>
    <w:rsid w:val="001B540F"/>
    <w:rsid w:val="001E01A7"/>
    <w:rsid w:val="001E3AE6"/>
    <w:rsid w:val="001F5174"/>
    <w:rsid w:val="00217303"/>
    <w:rsid w:val="0028051D"/>
    <w:rsid w:val="002A3F8E"/>
    <w:rsid w:val="002A6B51"/>
    <w:rsid w:val="002B242A"/>
    <w:rsid w:val="002B409B"/>
    <w:rsid w:val="002B59CC"/>
    <w:rsid w:val="002B7C29"/>
    <w:rsid w:val="002C0231"/>
    <w:rsid w:val="002E02F3"/>
    <w:rsid w:val="002F5EB2"/>
    <w:rsid w:val="00303643"/>
    <w:rsid w:val="00312C35"/>
    <w:rsid w:val="0035073A"/>
    <w:rsid w:val="00357468"/>
    <w:rsid w:val="0037062C"/>
    <w:rsid w:val="00375B67"/>
    <w:rsid w:val="003833EF"/>
    <w:rsid w:val="00405016"/>
    <w:rsid w:val="0042435F"/>
    <w:rsid w:val="00436E22"/>
    <w:rsid w:val="005E1A00"/>
    <w:rsid w:val="00602619"/>
    <w:rsid w:val="00637841"/>
    <w:rsid w:val="006969FC"/>
    <w:rsid w:val="006C24FF"/>
    <w:rsid w:val="006C4203"/>
    <w:rsid w:val="00717DDE"/>
    <w:rsid w:val="00747710"/>
    <w:rsid w:val="00747C97"/>
    <w:rsid w:val="007706FA"/>
    <w:rsid w:val="00786883"/>
    <w:rsid w:val="00786C19"/>
    <w:rsid w:val="007A1435"/>
    <w:rsid w:val="007A4E93"/>
    <w:rsid w:val="007A58ED"/>
    <w:rsid w:val="007B3DF8"/>
    <w:rsid w:val="007D572A"/>
    <w:rsid w:val="007E1EB3"/>
    <w:rsid w:val="00832F2D"/>
    <w:rsid w:val="00897046"/>
    <w:rsid w:val="008B65DF"/>
    <w:rsid w:val="008E4953"/>
    <w:rsid w:val="008F300A"/>
    <w:rsid w:val="008F4172"/>
    <w:rsid w:val="009444DC"/>
    <w:rsid w:val="00947296"/>
    <w:rsid w:val="00951FD7"/>
    <w:rsid w:val="00962E37"/>
    <w:rsid w:val="009E6441"/>
    <w:rsid w:val="00A04F0B"/>
    <w:rsid w:val="00A81CF5"/>
    <w:rsid w:val="00A81EBE"/>
    <w:rsid w:val="00AC0358"/>
    <w:rsid w:val="00AC1510"/>
    <w:rsid w:val="00AE488B"/>
    <w:rsid w:val="00B030D3"/>
    <w:rsid w:val="00B2038B"/>
    <w:rsid w:val="00B50831"/>
    <w:rsid w:val="00B61695"/>
    <w:rsid w:val="00B8232E"/>
    <w:rsid w:val="00B87F29"/>
    <w:rsid w:val="00B94C29"/>
    <w:rsid w:val="00BA30C5"/>
    <w:rsid w:val="00BB6019"/>
    <w:rsid w:val="00C02A34"/>
    <w:rsid w:val="00C3686F"/>
    <w:rsid w:val="00C870E8"/>
    <w:rsid w:val="00C87C20"/>
    <w:rsid w:val="00C9372F"/>
    <w:rsid w:val="00CF59AA"/>
    <w:rsid w:val="00D04FD7"/>
    <w:rsid w:val="00D14D6B"/>
    <w:rsid w:val="00DB4527"/>
    <w:rsid w:val="00DF1AE2"/>
    <w:rsid w:val="00E3637B"/>
    <w:rsid w:val="00E5277A"/>
    <w:rsid w:val="00E80E4F"/>
    <w:rsid w:val="00E951B1"/>
    <w:rsid w:val="00EB30EA"/>
    <w:rsid w:val="00EC0383"/>
    <w:rsid w:val="00ED6298"/>
    <w:rsid w:val="00ED634F"/>
    <w:rsid w:val="00ED6A69"/>
    <w:rsid w:val="00EE06AB"/>
    <w:rsid w:val="00F555CB"/>
    <w:rsid w:val="00F55640"/>
    <w:rsid w:val="00F67B79"/>
    <w:rsid w:val="00F814E6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9B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0F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2F3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2E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02F3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2B59C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B5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59CC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9B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0F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2F3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2E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02F3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2B59C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B5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59CC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elx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Utilizator</dc:creator>
  <cp:lastModifiedBy>EST</cp:lastModifiedBy>
  <cp:revision>18</cp:revision>
  <cp:lastPrinted>2015-10-26T12:11:00Z</cp:lastPrinted>
  <dcterms:created xsi:type="dcterms:W3CDTF">2016-11-15T09:14:00Z</dcterms:created>
  <dcterms:modified xsi:type="dcterms:W3CDTF">2020-11-14T17:38:00Z</dcterms:modified>
</cp:coreProperties>
</file>